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869" w:rsidRPr="0065277D" w:rsidRDefault="00B04869" w:rsidP="00D96A22">
      <w:pPr>
        <w:jc w:val="center"/>
        <w:rPr>
          <w:sz w:val="28"/>
          <w:szCs w:val="28"/>
        </w:rPr>
      </w:pPr>
      <w:bookmarkStart w:id="0" w:name="_GoBack"/>
      <w:bookmarkEnd w:id="0"/>
      <w:r w:rsidRPr="0065277D">
        <w:rPr>
          <w:sz w:val="28"/>
          <w:szCs w:val="28"/>
        </w:rPr>
        <w:t>РОССИЙСКАЯ ФЕДЕРАЦИЯ</w:t>
      </w:r>
    </w:p>
    <w:p w:rsidR="00B04869" w:rsidRPr="0065277D" w:rsidRDefault="00B04869" w:rsidP="00D96A22">
      <w:pPr>
        <w:jc w:val="center"/>
        <w:rPr>
          <w:sz w:val="28"/>
          <w:szCs w:val="28"/>
        </w:rPr>
      </w:pPr>
      <w:r w:rsidRPr="0065277D">
        <w:rPr>
          <w:sz w:val="28"/>
          <w:szCs w:val="28"/>
        </w:rPr>
        <w:t>Иркутская область</w:t>
      </w:r>
    </w:p>
    <w:p w:rsidR="00B04869" w:rsidRPr="0065277D" w:rsidRDefault="00B04869" w:rsidP="00D96A22">
      <w:pPr>
        <w:jc w:val="center"/>
        <w:rPr>
          <w:sz w:val="28"/>
          <w:szCs w:val="28"/>
        </w:rPr>
      </w:pPr>
      <w:r w:rsidRPr="0065277D">
        <w:rPr>
          <w:sz w:val="28"/>
          <w:szCs w:val="28"/>
        </w:rPr>
        <w:t>ДУМА</w:t>
      </w:r>
    </w:p>
    <w:p w:rsidR="00B04869" w:rsidRPr="0065277D" w:rsidRDefault="00B04869" w:rsidP="00D96A22">
      <w:pPr>
        <w:jc w:val="center"/>
        <w:rPr>
          <w:sz w:val="28"/>
          <w:szCs w:val="28"/>
        </w:rPr>
      </w:pPr>
      <w:r w:rsidRPr="0065277D">
        <w:rPr>
          <w:sz w:val="28"/>
          <w:szCs w:val="28"/>
        </w:rPr>
        <w:t>Ербогаченского муниципального образования</w:t>
      </w:r>
    </w:p>
    <w:p w:rsidR="00147BEC" w:rsidRDefault="00147BEC" w:rsidP="00D96A22">
      <w:pPr>
        <w:jc w:val="center"/>
        <w:rPr>
          <w:sz w:val="28"/>
          <w:szCs w:val="28"/>
        </w:rPr>
      </w:pPr>
    </w:p>
    <w:p w:rsidR="006D211F" w:rsidRDefault="00A666E2" w:rsidP="00D96A22">
      <w:pPr>
        <w:jc w:val="center"/>
        <w:rPr>
          <w:sz w:val="28"/>
          <w:szCs w:val="28"/>
        </w:rPr>
      </w:pPr>
      <w:r w:rsidRPr="0065277D">
        <w:rPr>
          <w:sz w:val="28"/>
          <w:szCs w:val="28"/>
        </w:rPr>
        <w:t>РЕШЕНИЕ №</w:t>
      </w:r>
      <w:r w:rsidR="00280F5D">
        <w:rPr>
          <w:sz w:val="28"/>
          <w:szCs w:val="28"/>
        </w:rPr>
        <w:t xml:space="preserve"> </w:t>
      </w:r>
      <w:r w:rsidR="000B0BE3">
        <w:rPr>
          <w:sz w:val="28"/>
          <w:szCs w:val="28"/>
        </w:rPr>
        <w:t>12/2</w:t>
      </w:r>
    </w:p>
    <w:p w:rsidR="006D211F" w:rsidRDefault="006D211F" w:rsidP="00D96A22">
      <w:pPr>
        <w:jc w:val="center"/>
        <w:rPr>
          <w:sz w:val="28"/>
          <w:szCs w:val="28"/>
        </w:rPr>
      </w:pPr>
    </w:p>
    <w:p w:rsidR="009062FA" w:rsidRPr="00F71D4A" w:rsidRDefault="00ED1E27" w:rsidP="00D96A22">
      <w:pPr>
        <w:jc w:val="center"/>
        <w:rPr>
          <w:sz w:val="28"/>
          <w:szCs w:val="28"/>
        </w:rPr>
      </w:pPr>
      <w:r w:rsidRPr="00F71D4A">
        <w:rPr>
          <w:sz w:val="28"/>
          <w:szCs w:val="28"/>
        </w:rPr>
        <w:t>29</w:t>
      </w:r>
      <w:r w:rsidR="005A4397" w:rsidRPr="00F71D4A">
        <w:rPr>
          <w:sz w:val="28"/>
          <w:szCs w:val="28"/>
        </w:rPr>
        <w:t xml:space="preserve"> марта </w:t>
      </w:r>
      <w:r w:rsidR="00E74348" w:rsidRPr="00F71D4A">
        <w:rPr>
          <w:sz w:val="28"/>
          <w:szCs w:val="28"/>
        </w:rPr>
        <w:t>2017</w:t>
      </w:r>
      <w:r w:rsidR="00B04869" w:rsidRPr="00F71D4A">
        <w:rPr>
          <w:sz w:val="28"/>
          <w:szCs w:val="28"/>
        </w:rPr>
        <w:t xml:space="preserve"> г.                                  </w:t>
      </w:r>
      <w:r w:rsidR="0065277D" w:rsidRPr="00F71D4A">
        <w:rPr>
          <w:sz w:val="28"/>
          <w:szCs w:val="28"/>
        </w:rPr>
        <w:t xml:space="preserve">     </w:t>
      </w:r>
      <w:r w:rsidR="00B04869" w:rsidRPr="00F71D4A">
        <w:rPr>
          <w:sz w:val="28"/>
          <w:szCs w:val="28"/>
        </w:rPr>
        <w:t xml:space="preserve">    </w:t>
      </w:r>
      <w:r w:rsidR="0065277D" w:rsidRPr="00F71D4A">
        <w:rPr>
          <w:sz w:val="28"/>
          <w:szCs w:val="28"/>
        </w:rPr>
        <w:t xml:space="preserve">                      </w:t>
      </w:r>
      <w:r w:rsidR="00B04869" w:rsidRPr="00F71D4A">
        <w:rPr>
          <w:sz w:val="28"/>
          <w:szCs w:val="28"/>
        </w:rPr>
        <w:t>с. Ербогачен</w:t>
      </w:r>
    </w:p>
    <w:p w:rsidR="00B04869" w:rsidRPr="00F71D4A" w:rsidRDefault="00B04869" w:rsidP="00D96A22">
      <w:pPr>
        <w:rPr>
          <w:sz w:val="28"/>
          <w:szCs w:val="28"/>
        </w:rPr>
      </w:pPr>
    </w:p>
    <w:p w:rsidR="00B04869" w:rsidRPr="00F71D4A" w:rsidRDefault="00B04869" w:rsidP="00D96A22">
      <w:pPr>
        <w:rPr>
          <w:sz w:val="28"/>
          <w:szCs w:val="28"/>
        </w:rPr>
      </w:pPr>
    </w:p>
    <w:p w:rsidR="000D15F8" w:rsidRPr="00F71D4A" w:rsidRDefault="00D96A22" w:rsidP="00D96A22">
      <w:pPr>
        <w:rPr>
          <w:sz w:val="28"/>
          <w:szCs w:val="28"/>
        </w:rPr>
      </w:pPr>
      <w:r w:rsidRPr="00F71D4A">
        <w:rPr>
          <w:sz w:val="28"/>
          <w:szCs w:val="28"/>
        </w:rPr>
        <w:t>Об отчете Главы</w:t>
      </w:r>
      <w:r>
        <w:rPr>
          <w:sz w:val="28"/>
          <w:szCs w:val="28"/>
        </w:rPr>
        <w:t xml:space="preserve"> Ербогаченского</w:t>
      </w:r>
    </w:p>
    <w:p w:rsidR="000D15F8" w:rsidRPr="00F71D4A" w:rsidRDefault="000D15F8" w:rsidP="00D96A22">
      <w:pPr>
        <w:rPr>
          <w:sz w:val="28"/>
          <w:szCs w:val="28"/>
        </w:rPr>
      </w:pPr>
      <w:r w:rsidRPr="00F71D4A">
        <w:rPr>
          <w:sz w:val="28"/>
          <w:szCs w:val="28"/>
        </w:rPr>
        <w:t xml:space="preserve">муниципального образования </w:t>
      </w:r>
      <w:r w:rsidR="00F71D4A" w:rsidRPr="00F71D4A">
        <w:rPr>
          <w:sz w:val="28"/>
          <w:szCs w:val="28"/>
        </w:rPr>
        <w:t>«</w:t>
      </w:r>
      <w:r w:rsidR="00D96A22" w:rsidRPr="00F71D4A">
        <w:rPr>
          <w:sz w:val="28"/>
          <w:szCs w:val="28"/>
        </w:rPr>
        <w:t>Об итогах</w:t>
      </w:r>
    </w:p>
    <w:p w:rsidR="00F71D4A" w:rsidRPr="00F71D4A" w:rsidRDefault="000D15F8" w:rsidP="00D96A22">
      <w:pPr>
        <w:rPr>
          <w:sz w:val="28"/>
          <w:szCs w:val="28"/>
        </w:rPr>
      </w:pPr>
      <w:r w:rsidRPr="00F71D4A">
        <w:rPr>
          <w:sz w:val="28"/>
          <w:szCs w:val="28"/>
        </w:rPr>
        <w:t>социально-э</w:t>
      </w:r>
      <w:r w:rsidR="00D96A22">
        <w:rPr>
          <w:sz w:val="28"/>
          <w:szCs w:val="28"/>
        </w:rPr>
        <w:t>кономического развития</w:t>
      </w:r>
    </w:p>
    <w:p w:rsidR="00F71D4A" w:rsidRPr="00F71D4A" w:rsidRDefault="00F71D4A" w:rsidP="00D96A22">
      <w:pPr>
        <w:rPr>
          <w:sz w:val="28"/>
          <w:szCs w:val="28"/>
        </w:rPr>
      </w:pPr>
      <w:r w:rsidRPr="00F71D4A">
        <w:rPr>
          <w:sz w:val="28"/>
          <w:szCs w:val="28"/>
        </w:rPr>
        <w:t>Ербогаченского муниципального образования</w:t>
      </w:r>
    </w:p>
    <w:p w:rsidR="00F71D4A" w:rsidRPr="00F71D4A" w:rsidRDefault="00F71D4A" w:rsidP="00D96A22">
      <w:pPr>
        <w:rPr>
          <w:sz w:val="28"/>
          <w:szCs w:val="28"/>
        </w:rPr>
      </w:pPr>
      <w:r w:rsidRPr="00F71D4A">
        <w:rPr>
          <w:sz w:val="28"/>
          <w:szCs w:val="28"/>
        </w:rPr>
        <w:t xml:space="preserve">и деятельности администрации </w:t>
      </w:r>
      <w:r w:rsidR="00D96A22" w:rsidRPr="00F71D4A">
        <w:rPr>
          <w:sz w:val="28"/>
          <w:szCs w:val="28"/>
        </w:rPr>
        <w:t>поселения в</w:t>
      </w:r>
      <w:r w:rsidR="00E74348" w:rsidRPr="00F71D4A">
        <w:rPr>
          <w:sz w:val="28"/>
          <w:szCs w:val="28"/>
        </w:rPr>
        <w:t xml:space="preserve"> 2016</w:t>
      </w:r>
      <w:r w:rsidR="000F098B" w:rsidRPr="00F71D4A">
        <w:rPr>
          <w:sz w:val="28"/>
          <w:szCs w:val="28"/>
        </w:rPr>
        <w:t xml:space="preserve"> году</w:t>
      </w:r>
    </w:p>
    <w:p w:rsidR="000F098B" w:rsidRPr="00F71D4A" w:rsidRDefault="00D96A22" w:rsidP="00D96A22">
      <w:pPr>
        <w:rPr>
          <w:sz w:val="28"/>
          <w:szCs w:val="28"/>
        </w:rPr>
      </w:pPr>
      <w:r w:rsidRPr="00F71D4A">
        <w:rPr>
          <w:sz w:val="28"/>
          <w:szCs w:val="28"/>
        </w:rPr>
        <w:t>и задачах на</w:t>
      </w:r>
      <w:r w:rsidR="00E74348" w:rsidRPr="00F71D4A">
        <w:rPr>
          <w:sz w:val="28"/>
          <w:szCs w:val="28"/>
        </w:rPr>
        <w:t xml:space="preserve"> 2017</w:t>
      </w:r>
      <w:r w:rsidR="000F098B" w:rsidRPr="00F71D4A">
        <w:rPr>
          <w:sz w:val="28"/>
          <w:szCs w:val="28"/>
        </w:rPr>
        <w:t xml:space="preserve"> год</w:t>
      </w:r>
      <w:r w:rsidR="00F71D4A" w:rsidRPr="00F71D4A">
        <w:rPr>
          <w:sz w:val="28"/>
          <w:szCs w:val="28"/>
        </w:rPr>
        <w:t>»</w:t>
      </w:r>
    </w:p>
    <w:p w:rsidR="00B04869" w:rsidRPr="00F71D4A" w:rsidRDefault="00B04869" w:rsidP="00D96A22">
      <w:pPr>
        <w:rPr>
          <w:sz w:val="28"/>
          <w:szCs w:val="28"/>
        </w:rPr>
      </w:pPr>
    </w:p>
    <w:p w:rsidR="00B04869" w:rsidRPr="00F71D4A" w:rsidRDefault="00D96A22" w:rsidP="00D96A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F098B" w:rsidRPr="00F71D4A">
        <w:rPr>
          <w:sz w:val="28"/>
          <w:szCs w:val="28"/>
        </w:rPr>
        <w:t xml:space="preserve">Заслушав </w:t>
      </w:r>
      <w:r w:rsidR="00F71D4A" w:rsidRPr="00F71D4A">
        <w:rPr>
          <w:sz w:val="28"/>
          <w:szCs w:val="28"/>
        </w:rPr>
        <w:t xml:space="preserve">отчет Главы Ербогаченского муниципального образования «Об итогах социально-экономического развития Ербогаченского муниципального образования и деятельности администрации </w:t>
      </w:r>
      <w:r w:rsidRPr="00F71D4A">
        <w:rPr>
          <w:sz w:val="28"/>
          <w:szCs w:val="28"/>
        </w:rPr>
        <w:t>поселения в</w:t>
      </w:r>
      <w:r w:rsidR="00F71D4A" w:rsidRPr="00F71D4A">
        <w:rPr>
          <w:sz w:val="28"/>
          <w:szCs w:val="28"/>
        </w:rPr>
        <w:t xml:space="preserve"> 2016 году </w:t>
      </w:r>
      <w:r w:rsidRPr="00F71D4A">
        <w:rPr>
          <w:sz w:val="28"/>
          <w:szCs w:val="28"/>
        </w:rPr>
        <w:t>и задачах на</w:t>
      </w:r>
      <w:r w:rsidR="00F71D4A" w:rsidRPr="00F71D4A">
        <w:rPr>
          <w:sz w:val="28"/>
          <w:szCs w:val="28"/>
        </w:rPr>
        <w:t xml:space="preserve"> 2017 год»,</w:t>
      </w:r>
      <w:r w:rsidR="000F098B" w:rsidRPr="00F71D4A">
        <w:rPr>
          <w:sz w:val="28"/>
          <w:szCs w:val="28"/>
        </w:rPr>
        <w:t xml:space="preserve"> руководствуясь статьями 31, 47 Устава Ербогаченского </w:t>
      </w:r>
      <w:r w:rsidR="00480401" w:rsidRPr="00F71D4A">
        <w:rPr>
          <w:sz w:val="28"/>
          <w:szCs w:val="28"/>
        </w:rPr>
        <w:t>муниципального образования, Дума Ербогаченского муниципального образования</w:t>
      </w:r>
      <w:r w:rsidR="000F098B" w:rsidRPr="00F71D4A">
        <w:rPr>
          <w:sz w:val="28"/>
          <w:szCs w:val="28"/>
        </w:rPr>
        <w:t xml:space="preserve"> </w:t>
      </w:r>
    </w:p>
    <w:p w:rsidR="00B04869" w:rsidRPr="00F71D4A" w:rsidRDefault="00B04869" w:rsidP="00D96A22">
      <w:pPr>
        <w:jc w:val="both"/>
        <w:rPr>
          <w:sz w:val="28"/>
          <w:szCs w:val="28"/>
        </w:rPr>
      </w:pPr>
      <w:r w:rsidRPr="00F71D4A">
        <w:rPr>
          <w:sz w:val="28"/>
          <w:szCs w:val="28"/>
        </w:rPr>
        <w:t>РЕШИЛА:</w:t>
      </w:r>
    </w:p>
    <w:p w:rsidR="002B0452" w:rsidRPr="00F71D4A" w:rsidRDefault="00D96A22" w:rsidP="00D96A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71D4A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71D4A" w:rsidRPr="00F71D4A">
        <w:rPr>
          <w:sz w:val="28"/>
          <w:szCs w:val="28"/>
        </w:rPr>
        <w:t xml:space="preserve">Отчет </w:t>
      </w:r>
      <w:r w:rsidR="000D15F8" w:rsidRPr="00F71D4A">
        <w:rPr>
          <w:sz w:val="28"/>
          <w:szCs w:val="28"/>
        </w:rPr>
        <w:t>Главы Ербогаченского муниципального образования</w:t>
      </w:r>
      <w:r w:rsidR="00F71D4A" w:rsidRPr="00F71D4A">
        <w:rPr>
          <w:sz w:val="28"/>
          <w:szCs w:val="28"/>
        </w:rPr>
        <w:t xml:space="preserve"> «</w:t>
      </w:r>
      <w:r w:rsidRPr="00F71D4A">
        <w:rPr>
          <w:sz w:val="28"/>
          <w:szCs w:val="28"/>
        </w:rPr>
        <w:t>Об итогах</w:t>
      </w:r>
      <w:r w:rsidR="00F71D4A" w:rsidRPr="00F71D4A">
        <w:rPr>
          <w:sz w:val="28"/>
          <w:szCs w:val="28"/>
        </w:rPr>
        <w:t xml:space="preserve"> социально-экономического развития Ербогаченского муниципального образования и деятельности администрации </w:t>
      </w:r>
      <w:r w:rsidRPr="00F71D4A">
        <w:rPr>
          <w:sz w:val="28"/>
          <w:szCs w:val="28"/>
        </w:rPr>
        <w:t>поселения в</w:t>
      </w:r>
      <w:r w:rsidR="00F71D4A" w:rsidRPr="00F71D4A">
        <w:rPr>
          <w:sz w:val="28"/>
          <w:szCs w:val="28"/>
        </w:rPr>
        <w:t xml:space="preserve"> 2016 году </w:t>
      </w:r>
      <w:r w:rsidRPr="00F71D4A">
        <w:rPr>
          <w:sz w:val="28"/>
          <w:szCs w:val="28"/>
        </w:rPr>
        <w:t>и задачах на</w:t>
      </w:r>
      <w:r w:rsidR="00F71D4A" w:rsidRPr="00F71D4A">
        <w:rPr>
          <w:sz w:val="28"/>
          <w:szCs w:val="28"/>
        </w:rPr>
        <w:t xml:space="preserve"> 2017 год»</w:t>
      </w:r>
      <w:r w:rsidR="000D15F8" w:rsidRPr="00F71D4A">
        <w:rPr>
          <w:sz w:val="28"/>
          <w:szCs w:val="28"/>
        </w:rPr>
        <w:t xml:space="preserve"> </w:t>
      </w:r>
      <w:r w:rsidR="00620E75" w:rsidRPr="00F71D4A">
        <w:rPr>
          <w:sz w:val="28"/>
          <w:szCs w:val="28"/>
        </w:rPr>
        <w:t xml:space="preserve">принять </w:t>
      </w:r>
      <w:r w:rsidR="00480401" w:rsidRPr="00F71D4A">
        <w:rPr>
          <w:sz w:val="28"/>
          <w:szCs w:val="28"/>
        </w:rPr>
        <w:t>к сведению.</w:t>
      </w:r>
    </w:p>
    <w:p w:rsidR="00480401" w:rsidRPr="00F71D4A" w:rsidRDefault="00D96A22" w:rsidP="00D96A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80401" w:rsidRPr="00F71D4A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480401" w:rsidRPr="00F71D4A">
        <w:rPr>
          <w:sz w:val="28"/>
          <w:szCs w:val="28"/>
        </w:rPr>
        <w:t xml:space="preserve">Опубликовать настоящее решение и отчет </w:t>
      </w:r>
      <w:r w:rsidR="00F71D4A" w:rsidRPr="00F71D4A">
        <w:rPr>
          <w:sz w:val="28"/>
          <w:szCs w:val="28"/>
        </w:rPr>
        <w:t xml:space="preserve">«Об итогах социально-экономического развития Ербогаченского муниципального образования и деятельности администрации </w:t>
      </w:r>
      <w:r w:rsidRPr="00F71D4A">
        <w:rPr>
          <w:sz w:val="28"/>
          <w:szCs w:val="28"/>
        </w:rPr>
        <w:t>поселения в</w:t>
      </w:r>
      <w:r w:rsidR="00F71D4A" w:rsidRPr="00F71D4A">
        <w:rPr>
          <w:sz w:val="28"/>
          <w:szCs w:val="28"/>
        </w:rPr>
        <w:t xml:space="preserve"> 2016 году и задачах на 2017 год» </w:t>
      </w:r>
      <w:r w:rsidR="00480401" w:rsidRPr="00F71D4A">
        <w:rPr>
          <w:sz w:val="28"/>
          <w:szCs w:val="28"/>
        </w:rPr>
        <w:t>в печатном издании «Ербогаченский вестник», разместить на официальном сайте администрации поселения.</w:t>
      </w:r>
    </w:p>
    <w:p w:rsidR="00ED1E27" w:rsidRPr="00F71D4A" w:rsidRDefault="00D96A22" w:rsidP="00D96A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71D4A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480401" w:rsidRPr="00F71D4A">
        <w:rPr>
          <w:sz w:val="28"/>
          <w:szCs w:val="28"/>
        </w:rPr>
        <w:t>Решение вступает в законную силу со дня его официального опубликования.</w:t>
      </w:r>
    </w:p>
    <w:p w:rsidR="00930656" w:rsidRPr="00F71D4A" w:rsidRDefault="00930656" w:rsidP="00D96A22">
      <w:pPr>
        <w:jc w:val="both"/>
        <w:rPr>
          <w:bCs/>
          <w:sz w:val="28"/>
          <w:szCs w:val="28"/>
        </w:rPr>
      </w:pPr>
    </w:p>
    <w:p w:rsidR="003C30A0" w:rsidRPr="00F71D4A" w:rsidRDefault="0080104F" w:rsidP="00D96A22">
      <w:pPr>
        <w:jc w:val="both"/>
        <w:rPr>
          <w:bCs/>
          <w:sz w:val="28"/>
          <w:szCs w:val="28"/>
        </w:rPr>
      </w:pPr>
      <w:r w:rsidRPr="00F71D4A">
        <w:rPr>
          <w:bCs/>
          <w:sz w:val="28"/>
          <w:szCs w:val="28"/>
        </w:rPr>
        <w:t xml:space="preserve"> Председатель</w:t>
      </w:r>
      <w:r w:rsidR="00D61E4F" w:rsidRPr="00F71D4A">
        <w:rPr>
          <w:bCs/>
          <w:sz w:val="28"/>
          <w:szCs w:val="28"/>
        </w:rPr>
        <w:t xml:space="preserve"> Думы </w:t>
      </w:r>
      <w:r w:rsidR="007D0369" w:rsidRPr="00F71D4A">
        <w:rPr>
          <w:bCs/>
          <w:sz w:val="28"/>
          <w:szCs w:val="28"/>
        </w:rPr>
        <w:t xml:space="preserve"> </w:t>
      </w:r>
      <w:r w:rsidR="003C30A0" w:rsidRPr="00F71D4A">
        <w:rPr>
          <w:bCs/>
          <w:sz w:val="28"/>
          <w:szCs w:val="28"/>
        </w:rPr>
        <w:t xml:space="preserve"> </w:t>
      </w:r>
      <w:r w:rsidR="009062FA" w:rsidRPr="00F71D4A">
        <w:rPr>
          <w:bCs/>
          <w:sz w:val="28"/>
          <w:szCs w:val="28"/>
        </w:rPr>
        <w:t>Ербогаченского</w:t>
      </w:r>
    </w:p>
    <w:p w:rsidR="009062FA" w:rsidRPr="00F71D4A" w:rsidRDefault="009062FA" w:rsidP="00D96A22">
      <w:pPr>
        <w:jc w:val="both"/>
        <w:rPr>
          <w:bCs/>
          <w:sz w:val="28"/>
          <w:szCs w:val="28"/>
        </w:rPr>
      </w:pPr>
      <w:r w:rsidRPr="00F71D4A">
        <w:rPr>
          <w:bCs/>
          <w:sz w:val="28"/>
          <w:szCs w:val="28"/>
        </w:rPr>
        <w:t xml:space="preserve"> муниципального образования                       </w:t>
      </w:r>
      <w:r w:rsidR="00D61E4F" w:rsidRPr="00F71D4A">
        <w:rPr>
          <w:bCs/>
          <w:sz w:val="28"/>
          <w:szCs w:val="28"/>
        </w:rPr>
        <w:t xml:space="preserve">                  </w:t>
      </w:r>
      <w:r w:rsidR="00F71D4A">
        <w:rPr>
          <w:bCs/>
          <w:sz w:val="28"/>
          <w:szCs w:val="28"/>
        </w:rPr>
        <w:t xml:space="preserve">           </w:t>
      </w:r>
      <w:r w:rsidR="00ED1E27" w:rsidRPr="00F71D4A">
        <w:rPr>
          <w:bCs/>
          <w:sz w:val="28"/>
          <w:szCs w:val="28"/>
        </w:rPr>
        <w:t>Л.Н.</w:t>
      </w:r>
      <w:r w:rsidR="00D96A22">
        <w:rPr>
          <w:bCs/>
          <w:sz w:val="28"/>
          <w:szCs w:val="28"/>
        </w:rPr>
        <w:t xml:space="preserve"> </w:t>
      </w:r>
      <w:r w:rsidR="00ED1E27" w:rsidRPr="00F71D4A">
        <w:rPr>
          <w:bCs/>
          <w:sz w:val="28"/>
          <w:szCs w:val="28"/>
        </w:rPr>
        <w:t>Пивоварова</w:t>
      </w:r>
    </w:p>
    <w:p w:rsidR="00E74348" w:rsidRPr="00F71D4A" w:rsidRDefault="00E74348" w:rsidP="00D96A22">
      <w:pPr>
        <w:jc w:val="both"/>
        <w:rPr>
          <w:bCs/>
          <w:sz w:val="28"/>
          <w:szCs w:val="28"/>
        </w:rPr>
      </w:pPr>
    </w:p>
    <w:p w:rsidR="00E74348" w:rsidRPr="00F71D4A" w:rsidRDefault="00E74348" w:rsidP="00D96A22">
      <w:pPr>
        <w:jc w:val="both"/>
        <w:rPr>
          <w:bCs/>
          <w:sz w:val="28"/>
          <w:szCs w:val="28"/>
        </w:rPr>
      </w:pPr>
    </w:p>
    <w:p w:rsidR="00E74348" w:rsidRPr="00F71D4A" w:rsidRDefault="00E74348" w:rsidP="00D96A22">
      <w:pPr>
        <w:jc w:val="both"/>
        <w:rPr>
          <w:bCs/>
          <w:sz w:val="28"/>
          <w:szCs w:val="28"/>
        </w:rPr>
      </w:pPr>
      <w:r w:rsidRPr="00F71D4A">
        <w:rPr>
          <w:bCs/>
          <w:sz w:val="28"/>
          <w:szCs w:val="28"/>
        </w:rPr>
        <w:t>Глава Ербогаченского</w:t>
      </w:r>
    </w:p>
    <w:p w:rsidR="007A00EB" w:rsidRDefault="00E74348" w:rsidP="00D96A22">
      <w:pPr>
        <w:jc w:val="both"/>
        <w:rPr>
          <w:bCs/>
          <w:sz w:val="28"/>
          <w:szCs w:val="28"/>
        </w:rPr>
      </w:pPr>
      <w:r w:rsidRPr="00F71D4A">
        <w:rPr>
          <w:bCs/>
          <w:sz w:val="28"/>
          <w:szCs w:val="28"/>
        </w:rPr>
        <w:t>муниципального образования                                                      Е.Н.</w:t>
      </w:r>
      <w:r w:rsidR="00D96A22">
        <w:rPr>
          <w:bCs/>
          <w:sz w:val="28"/>
          <w:szCs w:val="28"/>
        </w:rPr>
        <w:t xml:space="preserve"> </w:t>
      </w:r>
      <w:r w:rsidRPr="00F71D4A">
        <w:rPr>
          <w:bCs/>
          <w:sz w:val="28"/>
          <w:szCs w:val="28"/>
        </w:rPr>
        <w:t>Дроздова</w:t>
      </w:r>
    </w:p>
    <w:p w:rsidR="007A00EB" w:rsidRPr="007A00EB" w:rsidRDefault="007A00EB" w:rsidP="007A00EB">
      <w:pPr>
        <w:jc w:val="right"/>
        <w:rPr>
          <w:rFonts w:eastAsia="Calibri"/>
          <w:lang w:eastAsia="en-US"/>
        </w:rPr>
      </w:pPr>
      <w:r>
        <w:rPr>
          <w:bCs/>
          <w:sz w:val="28"/>
          <w:szCs w:val="28"/>
        </w:rPr>
        <w:br w:type="page"/>
      </w:r>
      <w:r w:rsidRPr="007A00EB">
        <w:rPr>
          <w:rFonts w:eastAsia="Calibri"/>
          <w:lang w:eastAsia="en-US"/>
        </w:rPr>
        <w:lastRenderedPageBreak/>
        <w:t>Приложение</w:t>
      </w:r>
    </w:p>
    <w:p w:rsidR="007A00EB" w:rsidRPr="007A00EB" w:rsidRDefault="007A00EB" w:rsidP="007A00EB">
      <w:pPr>
        <w:jc w:val="right"/>
        <w:rPr>
          <w:rFonts w:eastAsia="Calibri"/>
          <w:lang w:eastAsia="en-US"/>
        </w:rPr>
      </w:pPr>
      <w:r w:rsidRPr="007A00EB">
        <w:rPr>
          <w:rFonts w:eastAsia="Calibri"/>
          <w:lang w:eastAsia="en-US"/>
        </w:rPr>
        <w:t>к Решению Думы Ербогаченского</w:t>
      </w:r>
    </w:p>
    <w:p w:rsidR="007A00EB" w:rsidRPr="007A00EB" w:rsidRDefault="007A00EB" w:rsidP="007A00EB">
      <w:pPr>
        <w:jc w:val="right"/>
        <w:rPr>
          <w:rFonts w:eastAsia="Calibri"/>
          <w:lang w:eastAsia="en-US"/>
        </w:rPr>
      </w:pPr>
      <w:r w:rsidRPr="007A00EB">
        <w:rPr>
          <w:rFonts w:eastAsia="Calibri"/>
          <w:lang w:eastAsia="en-US"/>
        </w:rPr>
        <w:t>муниципального образования</w:t>
      </w:r>
    </w:p>
    <w:p w:rsidR="007A00EB" w:rsidRPr="007A00EB" w:rsidRDefault="007A00EB" w:rsidP="007A00EB">
      <w:pPr>
        <w:jc w:val="right"/>
        <w:rPr>
          <w:rFonts w:eastAsia="Calibri"/>
          <w:lang w:eastAsia="en-US"/>
        </w:rPr>
      </w:pPr>
      <w:r w:rsidRPr="007A00EB">
        <w:rPr>
          <w:rFonts w:eastAsia="Calibri"/>
          <w:lang w:eastAsia="en-US"/>
        </w:rPr>
        <w:t>от 29.03.2017 года № 12/2</w:t>
      </w:r>
    </w:p>
    <w:p w:rsidR="007A00EB" w:rsidRPr="007A00EB" w:rsidRDefault="007A00EB" w:rsidP="007A00EB">
      <w:pPr>
        <w:jc w:val="both"/>
        <w:rPr>
          <w:rFonts w:eastAsia="Calibri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b/>
          <w:bCs/>
          <w:sz w:val="32"/>
          <w:szCs w:val="32"/>
          <w:lang w:eastAsia="en-US"/>
        </w:rPr>
      </w:pPr>
    </w:p>
    <w:p w:rsidR="007A00EB" w:rsidRPr="007A00EB" w:rsidRDefault="007A00EB" w:rsidP="007A00EB">
      <w:pPr>
        <w:jc w:val="center"/>
        <w:rPr>
          <w:rFonts w:eastAsia="Calibri"/>
          <w:bCs/>
          <w:sz w:val="32"/>
          <w:szCs w:val="32"/>
          <w:lang w:eastAsia="en-US"/>
        </w:rPr>
      </w:pPr>
      <w:r w:rsidRPr="007A00EB">
        <w:rPr>
          <w:rFonts w:eastAsia="Calibri"/>
          <w:bCs/>
          <w:sz w:val="32"/>
          <w:szCs w:val="32"/>
          <w:lang w:eastAsia="en-US"/>
        </w:rPr>
        <w:t>ОТЧЕТ</w:t>
      </w:r>
    </w:p>
    <w:p w:rsidR="007A00EB" w:rsidRPr="007A00EB" w:rsidRDefault="007A00EB" w:rsidP="007A00EB">
      <w:pPr>
        <w:tabs>
          <w:tab w:val="left" w:pos="930"/>
          <w:tab w:val="left" w:pos="1440"/>
        </w:tabs>
        <w:jc w:val="center"/>
        <w:rPr>
          <w:rFonts w:eastAsia="Calibri"/>
          <w:bCs/>
          <w:sz w:val="32"/>
          <w:szCs w:val="32"/>
          <w:lang w:eastAsia="en-US"/>
        </w:rPr>
      </w:pPr>
      <w:r w:rsidRPr="007A00EB">
        <w:rPr>
          <w:rFonts w:eastAsia="Calibri"/>
          <w:bCs/>
          <w:sz w:val="32"/>
          <w:szCs w:val="32"/>
          <w:lang w:eastAsia="en-US"/>
        </w:rPr>
        <w:t>Главы Ербогаченского муниципального образования</w:t>
      </w:r>
    </w:p>
    <w:p w:rsidR="007A00EB" w:rsidRPr="007A00EB" w:rsidRDefault="007A00EB" w:rsidP="007A00EB">
      <w:pPr>
        <w:tabs>
          <w:tab w:val="left" w:pos="930"/>
          <w:tab w:val="left" w:pos="1440"/>
        </w:tabs>
        <w:jc w:val="center"/>
        <w:rPr>
          <w:rFonts w:eastAsia="Calibri"/>
          <w:sz w:val="32"/>
          <w:szCs w:val="28"/>
          <w:lang w:eastAsia="en-US"/>
        </w:rPr>
      </w:pPr>
      <w:r w:rsidRPr="007A00EB">
        <w:rPr>
          <w:rFonts w:eastAsia="Calibri"/>
          <w:sz w:val="32"/>
          <w:szCs w:val="28"/>
          <w:lang w:eastAsia="en-US"/>
        </w:rPr>
        <w:t>о деятельности администрации поселения и</w:t>
      </w:r>
    </w:p>
    <w:p w:rsidR="007A00EB" w:rsidRPr="007A00EB" w:rsidRDefault="007A00EB" w:rsidP="007A00EB">
      <w:pPr>
        <w:tabs>
          <w:tab w:val="left" w:pos="930"/>
          <w:tab w:val="left" w:pos="1440"/>
        </w:tabs>
        <w:jc w:val="center"/>
        <w:rPr>
          <w:rFonts w:eastAsia="Calibri"/>
          <w:sz w:val="32"/>
          <w:szCs w:val="28"/>
          <w:lang w:eastAsia="en-US"/>
        </w:rPr>
      </w:pPr>
      <w:r w:rsidRPr="007A00EB">
        <w:rPr>
          <w:rFonts w:eastAsia="Calibri"/>
          <w:sz w:val="32"/>
          <w:szCs w:val="28"/>
          <w:lang w:eastAsia="en-US"/>
        </w:rPr>
        <w:t>об итогах социально-экономического развития поселения</w:t>
      </w:r>
    </w:p>
    <w:p w:rsidR="007A00EB" w:rsidRPr="007A00EB" w:rsidRDefault="007A00EB" w:rsidP="007A00EB">
      <w:pPr>
        <w:tabs>
          <w:tab w:val="left" w:pos="930"/>
          <w:tab w:val="left" w:pos="1440"/>
        </w:tabs>
        <w:jc w:val="center"/>
        <w:rPr>
          <w:rFonts w:eastAsia="Calibri"/>
          <w:sz w:val="32"/>
          <w:szCs w:val="28"/>
          <w:lang w:eastAsia="en-US"/>
        </w:rPr>
      </w:pPr>
      <w:r w:rsidRPr="007A00EB">
        <w:rPr>
          <w:rFonts w:eastAsia="Calibri"/>
          <w:sz w:val="32"/>
          <w:szCs w:val="28"/>
          <w:lang w:eastAsia="en-US"/>
        </w:rPr>
        <w:t>в 2016 году и задачах на 2017 год</w:t>
      </w:r>
    </w:p>
    <w:p w:rsidR="007A00EB" w:rsidRPr="007A00EB" w:rsidRDefault="007A00EB" w:rsidP="007A00EB">
      <w:pPr>
        <w:tabs>
          <w:tab w:val="left" w:pos="930"/>
          <w:tab w:val="left" w:pos="1440"/>
        </w:tabs>
        <w:jc w:val="both"/>
        <w:rPr>
          <w:rFonts w:eastAsia="Calibri"/>
          <w:sz w:val="32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соответствии с действующим законодательством Глава поселения ежегодно отчитывается перед Думой Ербогаченского муниципального образования и населением </w:t>
      </w:r>
      <w:r w:rsidRPr="007A00EB">
        <w:rPr>
          <w:sz w:val="28"/>
        </w:rPr>
        <w:t xml:space="preserve">о социально-экономическом развитии поселения   и работе администрации.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На ежегодных отчетах о работе администрации поселения оцениваются достигнутые результаты, выявляются существующие проблемы и определяются основные задачи и направления нашей деятельности на предстоящий период. Основные вопросы, которые всегда затрагивались в отчетах за прошедший период — это исполнение бюджета по доходам и расходам, исполнение полномочий по решению вопросов местного значения. 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 xml:space="preserve">Хочу отметить, что такие отчеты не только обязанность по Уставу, но и необходимость наглядно видеть, что сделано и что еще предстоит сделать в дальнейшем для обеспечения жизнедеятельности жителей нашего поселения. 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>Работа администрации осуществлялась соответствии с Федеральным законом от 06.10.2003 года № 131-ФЗ «Об общих принципах организации местного самоуправления в Российской Федерации», в котором определены полномочия администрации сельского поселения по решению вопросов местного значения.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>Полномочия реализовывались путем организации повседневной работы администрации поселения по выполнению вопросов местного значения, подготовке нормативных документов, в том числе для рассмотрения депутатами Думы поселения, осуществления личного приема граждан Главой поселения и муниципальными служащими, рассмотрения письменных и устных обращений.</w:t>
      </w:r>
    </w:p>
    <w:p w:rsidR="007A00EB" w:rsidRPr="007A00EB" w:rsidRDefault="007A00EB" w:rsidP="007A00EB">
      <w:pPr>
        <w:tabs>
          <w:tab w:val="left" w:pos="930"/>
          <w:tab w:val="left" w:pos="1440"/>
        </w:tabs>
        <w:jc w:val="both"/>
        <w:rPr>
          <w:color w:val="FF0000"/>
          <w:sz w:val="28"/>
        </w:rPr>
      </w:pPr>
    </w:p>
    <w:p w:rsidR="007A00EB" w:rsidRPr="007A00EB" w:rsidRDefault="007A00EB" w:rsidP="007A00EB">
      <w:pPr>
        <w:tabs>
          <w:tab w:val="left" w:pos="930"/>
          <w:tab w:val="left" w:pos="1440"/>
        </w:tabs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>Хочу начать с информации о демографической ситуации в нашем поселении</w:t>
      </w:r>
    </w:p>
    <w:p w:rsidR="007A00EB" w:rsidRPr="007A00EB" w:rsidRDefault="007A00EB" w:rsidP="007A00EB">
      <w:pPr>
        <w:numPr>
          <w:ilvl w:val="0"/>
          <w:numId w:val="15"/>
        </w:numPr>
        <w:spacing w:after="200" w:line="276" w:lineRule="auto"/>
        <w:jc w:val="both"/>
        <w:rPr>
          <w:rFonts w:eastAsia="Calibri"/>
          <w:sz w:val="28"/>
          <w:szCs w:val="36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В шести населенных пунктах Ербогаченского муниципального образования насчитывается 930 домовладений, в которых по состоянию на 01.01.2016 года проживало 2127 человек:</w:t>
      </w:r>
    </w:p>
    <w:p w:rsidR="007A00EB" w:rsidRPr="007A00EB" w:rsidRDefault="007A00EB" w:rsidP="007A00EB">
      <w:pPr>
        <w:jc w:val="right"/>
        <w:rPr>
          <w:rFonts w:eastAsia="Calibri"/>
          <w:sz w:val="28"/>
          <w:szCs w:val="36"/>
          <w:lang w:eastAsia="en-US"/>
        </w:rPr>
      </w:pPr>
      <w:r w:rsidRPr="007A00EB">
        <w:rPr>
          <w:rFonts w:eastAsia="Calibri"/>
          <w:sz w:val="28"/>
          <w:szCs w:val="36"/>
          <w:lang w:eastAsia="en-US"/>
        </w:rPr>
        <w:t>Таблица 1</w:t>
      </w:r>
    </w:p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7A00EB" w:rsidRPr="007A00EB" w:rsidTr="00A33AF3">
        <w:trPr>
          <w:trHeight w:val="793"/>
        </w:trPr>
        <w:tc>
          <w:tcPr>
            <w:tcW w:w="2127" w:type="dxa"/>
            <w:vMerge w:val="restart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lastRenderedPageBreak/>
              <w:t>Наименование</w:t>
            </w:r>
          </w:p>
        </w:tc>
        <w:tc>
          <w:tcPr>
            <w:tcW w:w="4252" w:type="dxa"/>
            <w:gridSpan w:val="5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Численность населения (чел)</w:t>
            </w:r>
          </w:p>
        </w:tc>
        <w:tc>
          <w:tcPr>
            <w:tcW w:w="4253" w:type="dxa"/>
            <w:gridSpan w:val="5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Количество домовладений</w:t>
            </w:r>
          </w:p>
        </w:tc>
      </w:tr>
      <w:tr w:rsidR="007A00EB" w:rsidRPr="007A00EB" w:rsidTr="00A33AF3">
        <w:trPr>
          <w:trHeight w:val="360"/>
        </w:trPr>
        <w:tc>
          <w:tcPr>
            <w:tcW w:w="2127" w:type="dxa"/>
            <w:vMerge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2012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2013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2015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2016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2012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2013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2015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2016</w:t>
            </w:r>
          </w:p>
        </w:tc>
      </w:tr>
      <w:tr w:rsidR="007A00EB" w:rsidRPr="007A00EB" w:rsidTr="00A33AF3">
        <w:trPr>
          <w:trHeight w:val="659"/>
        </w:trPr>
        <w:tc>
          <w:tcPr>
            <w:tcW w:w="2127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Всего Катангский район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3695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3603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3528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3484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3459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A00EB" w:rsidRPr="007A00EB" w:rsidTr="00A33AF3">
        <w:tc>
          <w:tcPr>
            <w:tcW w:w="2127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Ербогаченское, в т.ч.: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2197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2161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2134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2129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2127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929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928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930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930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930</w:t>
            </w:r>
          </w:p>
        </w:tc>
      </w:tr>
      <w:tr w:rsidR="007A00EB" w:rsidRPr="007A00EB" w:rsidTr="00A33AF3">
        <w:tc>
          <w:tcPr>
            <w:tcW w:w="2127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с. Ербогачен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1939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1913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1889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1884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1882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A00EB">
              <w:rPr>
                <w:rFonts w:eastAsia="Calibri"/>
                <w:sz w:val="28"/>
                <w:szCs w:val="28"/>
                <w:lang w:val="en-US" w:eastAsia="en-US"/>
              </w:rPr>
              <w:t>810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813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813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813</w:t>
            </w:r>
          </w:p>
        </w:tc>
      </w:tr>
      <w:tr w:rsidR="007A00EB" w:rsidRPr="007A00EB" w:rsidTr="00A33AF3">
        <w:tc>
          <w:tcPr>
            <w:tcW w:w="2127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с. Оськино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A00EB">
              <w:rPr>
                <w:rFonts w:eastAsia="Calibri"/>
                <w:sz w:val="28"/>
                <w:szCs w:val="28"/>
                <w:lang w:val="en-US" w:eastAsia="en-US"/>
              </w:rPr>
              <w:t>22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22</w:t>
            </w:r>
          </w:p>
        </w:tc>
      </w:tr>
      <w:tr w:rsidR="007A00EB" w:rsidRPr="007A00EB" w:rsidTr="00A33AF3">
        <w:tc>
          <w:tcPr>
            <w:tcW w:w="2127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д. Тетея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A00EB">
              <w:rPr>
                <w:rFonts w:eastAsia="Calibri"/>
                <w:sz w:val="28"/>
                <w:szCs w:val="28"/>
                <w:lang w:val="en-US" w:eastAsia="en-US"/>
              </w:rPr>
              <w:t>17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17</w:t>
            </w:r>
          </w:p>
        </w:tc>
      </w:tr>
      <w:tr w:rsidR="007A00EB" w:rsidRPr="007A00EB" w:rsidTr="00A33AF3">
        <w:tc>
          <w:tcPr>
            <w:tcW w:w="2127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с. Хамакар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92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90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92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A00EB">
              <w:rPr>
                <w:rFonts w:eastAsia="Calibri"/>
                <w:sz w:val="28"/>
                <w:szCs w:val="28"/>
                <w:lang w:val="en-US" w:eastAsia="en-US"/>
              </w:rPr>
              <w:t>33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31</w:t>
            </w:r>
          </w:p>
        </w:tc>
      </w:tr>
      <w:tr w:rsidR="007A00EB" w:rsidRPr="007A00EB" w:rsidTr="00A33AF3">
        <w:tc>
          <w:tcPr>
            <w:tcW w:w="2127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с. Наканно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67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67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69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A00EB">
              <w:rPr>
                <w:rFonts w:eastAsia="Calibri"/>
                <w:sz w:val="28"/>
                <w:szCs w:val="28"/>
                <w:lang w:val="en-US" w:eastAsia="en-US"/>
              </w:rPr>
              <w:t>37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37</w:t>
            </w:r>
          </w:p>
        </w:tc>
      </w:tr>
      <w:tr w:rsidR="007A00EB" w:rsidRPr="007A00EB" w:rsidTr="00A33AF3">
        <w:tc>
          <w:tcPr>
            <w:tcW w:w="2127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участок Инаригда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A00EB">
              <w:rPr>
                <w:rFonts w:eastAsia="Calibri"/>
                <w:sz w:val="28"/>
                <w:szCs w:val="28"/>
                <w:lang w:val="en-US" w:eastAsia="en-US"/>
              </w:rPr>
              <w:t>10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0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1" w:type="dxa"/>
          </w:tcPr>
          <w:p w:rsidR="007A00EB" w:rsidRPr="007A00EB" w:rsidRDefault="007A00EB" w:rsidP="007A00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</w:tr>
    </w:tbl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Из общей численности населения - 595 детей, в т.ч. в с. Оськино - 3 чел., д. Тетея - 6 чел., с. Хамакар - 30 чел., с. Наканно - 18 чел., уч. Инаригда - 0 чел.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За отчетный период в поселении родилось 35 детей, умерло28 человек, что на 7 рожденных и 1 человека умершего больше в сравнении с 2015 годом. Д</w:t>
      </w:r>
      <w:r w:rsidRPr="007A00EB">
        <w:rPr>
          <w:sz w:val="28"/>
        </w:rPr>
        <w:t xml:space="preserve">емографическая ситуация на территории сельского поселения характеризуется превышением рождаемости над смертностью, но в целом наблюдается снижение численности населения на 2 человека из-за миграционной убыли.    </w:t>
      </w:r>
    </w:p>
    <w:p w:rsidR="007A00EB" w:rsidRPr="007A00EB" w:rsidRDefault="007A00EB" w:rsidP="007A00EB">
      <w:pPr>
        <w:jc w:val="both"/>
        <w:rPr>
          <w:sz w:val="28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>Численность работающего населения на 01.01.2017 составляет 824человека</w:t>
      </w:r>
      <w:r w:rsidRPr="007A00EB">
        <w:rPr>
          <w:rFonts w:eastAsia="Calibri"/>
          <w:sz w:val="28"/>
          <w:szCs w:val="28"/>
          <w:lang w:eastAsia="en-US"/>
        </w:rPr>
        <w:t>:</w:t>
      </w:r>
    </w:p>
    <w:p w:rsidR="007A00EB" w:rsidRPr="007A00EB" w:rsidRDefault="007A00EB" w:rsidP="007A00EB">
      <w:pPr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Таблица 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29"/>
        <w:gridCol w:w="1117"/>
        <w:gridCol w:w="1118"/>
        <w:gridCol w:w="1117"/>
        <w:gridCol w:w="1118"/>
        <w:gridCol w:w="1771"/>
      </w:tblGrid>
      <w:tr w:rsidR="007A00EB" w:rsidRPr="007A00EB" w:rsidTr="00A33AF3">
        <w:trPr>
          <w:trHeight w:val="1372"/>
        </w:trPr>
        <w:tc>
          <w:tcPr>
            <w:tcW w:w="3329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2013 г.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2014 г.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2015 г.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2016 г.</w:t>
            </w:r>
          </w:p>
        </w:tc>
        <w:tc>
          <w:tcPr>
            <w:tcW w:w="1771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Отклонение</w:t>
            </w:r>
          </w:p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(+, -)</w:t>
            </w:r>
          </w:p>
        </w:tc>
      </w:tr>
      <w:tr w:rsidR="007A00EB" w:rsidRPr="007A00EB" w:rsidTr="00A33AF3">
        <w:tc>
          <w:tcPr>
            <w:tcW w:w="3329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Работающее   население всего, в т.ч. по отраслям  :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837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880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883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824</w:t>
            </w:r>
          </w:p>
        </w:tc>
        <w:tc>
          <w:tcPr>
            <w:tcW w:w="177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-59</w:t>
            </w:r>
          </w:p>
        </w:tc>
      </w:tr>
      <w:tr w:rsidR="007A00EB" w:rsidRPr="007A00EB" w:rsidTr="00A33AF3">
        <w:tc>
          <w:tcPr>
            <w:tcW w:w="3329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 xml:space="preserve">Промышленность и ЖКХ  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95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81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79</w:t>
            </w:r>
          </w:p>
        </w:tc>
        <w:tc>
          <w:tcPr>
            <w:tcW w:w="177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-2</w:t>
            </w:r>
          </w:p>
        </w:tc>
      </w:tr>
      <w:tr w:rsidR="007A00EB" w:rsidRPr="007A00EB" w:rsidTr="00A33AF3">
        <w:tc>
          <w:tcPr>
            <w:tcW w:w="3329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Сельское хозяйство, охота, лесное хозяйство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177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-1</w:t>
            </w:r>
          </w:p>
        </w:tc>
      </w:tr>
      <w:tr w:rsidR="007A00EB" w:rsidRPr="007A00EB" w:rsidTr="00A33AF3">
        <w:tc>
          <w:tcPr>
            <w:tcW w:w="3329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Заготовительная деятельность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77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A00EB" w:rsidRPr="007A00EB" w:rsidTr="00A33AF3">
        <w:tc>
          <w:tcPr>
            <w:tcW w:w="3329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 xml:space="preserve">Розничная  торговля                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86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62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73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77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-5</w:t>
            </w:r>
          </w:p>
        </w:tc>
      </w:tr>
      <w:tr w:rsidR="007A00EB" w:rsidRPr="007A00EB" w:rsidTr="00A33AF3">
        <w:tc>
          <w:tcPr>
            <w:tcW w:w="3329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lastRenderedPageBreak/>
              <w:t>Транспорт и связь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53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56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59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51</w:t>
            </w:r>
          </w:p>
        </w:tc>
        <w:tc>
          <w:tcPr>
            <w:tcW w:w="177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-8</w:t>
            </w:r>
          </w:p>
        </w:tc>
      </w:tr>
      <w:tr w:rsidR="007A00EB" w:rsidRPr="007A00EB" w:rsidTr="00A33AF3">
        <w:tc>
          <w:tcPr>
            <w:tcW w:w="3329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 xml:space="preserve">Образование 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213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227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232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207</w:t>
            </w:r>
          </w:p>
        </w:tc>
        <w:tc>
          <w:tcPr>
            <w:tcW w:w="177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-25</w:t>
            </w:r>
          </w:p>
        </w:tc>
      </w:tr>
      <w:tr w:rsidR="007A00EB" w:rsidRPr="007A00EB" w:rsidTr="00A33AF3">
        <w:tc>
          <w:tcPr>
            <w:tcW w:w="3329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Здравоохранение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86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93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88</w:t>
            </w:r>
          </w:p>
        </w:tc>
        <w:tc>
          <w:tcPr>
            <w:tcW w:w="177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-5</w:t>
            </w:r>
          </w:p>
        </w:tc>
      </w:tr>
      <w:tr w:rsidR="007A00EB" w:rsidRPr="007A00EB" w:rsidTr="00A33AF3">
        <w:tc>
          <w:tcPr>
            <w:tcW w:w="3329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46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177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-4</w:t>
            </w:r>
          </w:p>
        </w:tc>
      </w:tr>
      <w:tr w:rsidR="007A00EB" w:rsidRPr="007A00EB" w:rsidTr="00A33AF3">
        <w:tc>
          <w:tcPr>
            <w:tcW w:w="3329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 xml:space="preserve">Управление  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156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155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145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138</w:t>
            </w:r>
          </w:p>
        </w:tc>
        <w:tc>
          <w:tcPr>
            <w:tcW w:w="177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-8</w:t>
            </w:r>
          </w:p>
        </w:tc>
      </w:tr>
      <w:tr w:rsidR="007A00EB" w:rsidRPr="007A00EB" w:rsidTr="00A33AF3">
        <w:tc>
          <w:tcPr>
            <w:tcW w:w="3329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Финансовая деятельность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177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-2</w:t>
            </w:r>
          </w:p>
        </w:tc>
      </w:tr>
      <w:tr w:rsidR="007A00EB" w:rsidRPr="007A00EB" w:rsidTr="00A33AF3">
        <w:tc>
          <w:tcPr>
            <w:tcW w:w="3329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прочие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79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104</w:t>
            </w:r>
          </w:p>
        </w:tc>
        <w:tc>
          <w:tcPr>
            <w:tcW w:w="1117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119</w:t>
            </w:r>
          </w:p>
        </w:tc>
        <w:tc>
          <w:tcPr>
            <w:tcW w:w="1118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+1</w:t>
            </w:r>
          </w:p>
        </w:tc>
      </w:tr>
    </w:tbl>
    <w:p w:rsidR="007A00EB" w:rsidRPr="007A00EB" w:rsidRDefault="007A00EB" w:rsidP="007A00EB">
      <w:pPr>
        <w:jc w:val="both"/>
        <w:outlineLvl w:val="0"/>
        <w:rPr>
          <w:rFonts w:eastAsia="Calibri"/>
          <w:b/>
          <w:bCs/>
          <w:i/>
          <w:iCs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outlineLvl w:val="0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По формам хозяйствования экономика сельского поселения представлена в основном государственным, муниципальным и частным секторами экономики. Численность работающих:                                                                                                                                         </w:t>
      </w:r>
    </w:p>
    <w:p w:rsidR="007A00EB" w:rsidRPr="007A00EB" w:rsidRDefault="007A00EB" w:rsidP="007A00EB">
      <w:pPr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Таблица 4                                        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1444"/>
        <w:gridCol w:w="1444"/>
        <w:gridCol w:w="1444"/>
        <w:gridCol w:w="1444"/>
      </w:tblGrid>
      <w:tr w:rsidR="007A00EB" w:rsidRPr="007A00EB" w:rsidTr="00A33AF3">
        <w:trPr>
          <w:trHeight w:val="625"/>
        </w:trPr>
        <w:tc>
          <w:tcPr>
            <w:tcW w:w="3686" w:type="dxa"/>
            <w:vMerge w:val="restart"/>
            <w:shd w:val="clear" w:color="auto" w:fill="auto"/>
          </w:tcPr>
          <w:p w:rsidR="007A00EB" w:rsidRPr="007A00EB" w:rsidRDefault="007A00EB" w:rsidP="00A33AF3">
            <w:pPr>
              <w:jc w:val="center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Форма хозяйствования</w:t>
            </w:r>
          </w:p>
        </w:tc>
        <w:tc>
          <w:tcPr>
            <w:tcW w:w="5776" w:type="dxa"/>
            <w:gridSpan w:val="4"/>
            <w:shd w:val="clear" w:color="auto" w:fill="auto"/>
          </w:tcPr>
          <w:p w:rsidR="007A00EB" w:rsidRPr="007A00EB" w:rsidRDefault="007A00EB" w:rsidP="00A33AF3">
            <w:pPr>
              <w:jc w:val="center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Численность работающих (чел.):</w:t>
            </w:r>
          </w:p>
        </w:tc>
      </w:tr>
      <w:tr w:rsidR="007A00EB" w:rsidRPr="007A00EB" w:rsidTr="00A33AF3">
        <w:tc>
          <w:tcPr>
            <w:tcW w:w="3686" w:type="dxa"/>
            <w:vMerge/>
            <w:shd w:val="clear" w:color="auto" w:fill="auto"/>
          </w:tcPr>
          <w:p w:rsidR="007A00EB" w:rsidRPr="007A00EB" w:rsidRDefault="007A00EB" w:rsidP="00A33AF3">
            <w:pPr>
              <w:jc w:val="center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center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2013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center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center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2015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center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2016</w:t>
            </w:r>
          </w:p>
        </w:tc>
      </w:tr>
      <w:tr w:rsidR="007A00EB" w:rsidRPr="007A00EB" w:rsidTr="00A33AF3">
        <w:tc>
          <w:tcPr>
            <w:tcW w:w="3686" w:type="dxa"/>
            <w:shd w:val="clear" w:color="auto" w:fill="auto"/>
          </w:tcPr>
          <w:p w:rsidR="007A00EB" w:rsidRPr="007A00EB" w:rsidRDefault="007A00EB" w:rsidP="00A33AF3">
            <w:pPr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государственный сектор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348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386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349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339</w:t>
            </w:r>
          </w:p>
        </w:tc>
      </w:tr>
      <w:tr w:rsidR="007A00EB" w:rsidRPr="007A00EB" w:rsidTr="00A33AF3">
        <w:tc>
          <w:tcPr>
            <w:tcW w:w="3686" w:type="dxa"/>
            <w:shd w:val="clear" w:color="auto" w:fill="auto"/>
          </w:tcPr>
          <w:p w:rsidR="007A00EB" w:rsidRPr="007A00EB" w:rsidRDefault="007A00EB" w:rsidP="00A33AF3">
            <w:pPr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муниципальный сектор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332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370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388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357</w:t>
            </w:r>
          </w:p>
        </w:tc>
      </w:tr>
      <w:tr w:rsidR="007A00EB" w:rsidRPr="007A00EB" w:rsidTr="00A33AF3">
        <w:tc>
          <w:tcPr>
            <w:tcW w:w="3686" w:type="dxa"/>
            <w:shd w:val="clear" w:color="auto" w:fill="auto"/>
          </w:tcPr>
          <w:p w:rsidR="007A00EB" w:rsidRPr="007A00EB" w:rsidRDefault="007A00EB" w:rsidP="00A33AF3">
            <w:pPr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частный сектор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156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123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142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122</w:t>
            </w:r>
          </w:p>
        </w:tc>
      </w:tr>
      <w:tr w:rsidR="007A00EB" w:rsidRPr="007A00EB" w:rsidTr="00A33AF3">
        <w:tc>
          <w:tcPr>
            <w:tcW w:w="3686" w:type="dxa"/>
            <w:shd w:val="clear" w:color="auto" w:fill="auto"/>
          </w:tcPr>
          <w:p w:rsidR="007A00EB" w:rsidRPr="007A00EB" w:rsidRDefault="007A00EB" w:rsidP="00A33AF3">
            <w:pPr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общественная собственность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A00EB" w:rsidRPr="007A00EB" w:rsidTr="00A33AF3">
        <w:tc>
          <w:tcPr>
            <w:tcW w:w="3686" w:type="dxa"/>
            <w:shd w:val="clear" w:color="auto" w:fill="auto"/>
          </w:tcPr>
          <w:p w:rsidR="007A00EB" w:rsidRPr="007A00EB" w:rsidRDefault="007A00EB" w:rsidP="00A33AF3">
            <w:pPr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смешанная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</w:tr>
      <w:tr w:rsidR="007A00EB" w:rsidRPr="007A00EB" w:rsidTr="00A33AF3">
        <w:tc>
          <w:tcPr>
            <w:tcW w:w="3686" w:type="dxa"/>
            <w:shd w:val="clear" w:color="auto" w:fill="auto"/>
          </w:tcPr>
          <w:p w:rsidR="007A00EB" w:rsidRPr="007A00EB" w:rsidRDefault="007A00EB" w:rsidP="00A33AF3">
            <w:pPr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Итого работающих: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837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880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883</w:t>
            </w:r>
          </w:p>
        </w:tc>
        <w:tc>
          <w:tcPr>
            <w:tcW w:w="1444" w:type="dxa"/>
            <w:shd w:val="clear" w:color="auto" w:fill="auto"/>
          </w:tcPr>
          <w:p w:rsidR="007A00EB" w:rsidRPr="007A00EB" w:rsidRDefault="007A00EB" w:rsidP="00A33AF3">
            <w:pPr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824</w:t>
            </w:r>
          </w:p>
        </w:tc>
      </w:tr>
    </w:tbl>
    <w:p w:rsidR="007A00EB" w:rsidRPr="007A00EB" w:rsidRDefault="007A00EB" w:rsidP="007A00EB">
      <w:pPr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>На территории сельского поселения проживают: 1 участник Великой Отечественной войны (Бекетов Л.А.), 14 тружеников тыла и вдов участников ВОВ, 146 - инвалидов (</w:t>
      </w:r>
      <w:r w:rsidRPr="007A00EB">
        <w:rPr>
          <w:sz w:val="28"/>
          <w:lang w:val="en-US"/>
        </w:rPr>
        <w:t>III</w:t>
      </w:r>
      <w:r w:rsidRPr="007A00EB">
        <w:rPr>
          <w:sz w:val="28"/>
        </w:rPr>
        <w:t xml:space="preserve"> группы - 62 чел., </w:t>
      </w:r>
      <w:r w:rsidRPr="007A00EB">
        <w:rPr>
          <w:sz w:val="28"/>
          <w:lang w:val="en-US"/>
        </w:rPr>
        <w:t>II</w:t>
      </w:r>
      <w:r w:rsidRPr="007A00EB">
        <w:rPr>
          <w:sz w:val="28"/>
        </w:rPr>
        <w:t xml:space="preserve"> группы - 73 чел., </w:t>
      </w:r>
      <w:r w:rsidRPr="007A00EB">
        <w:rPr>
          <w:sz w:val="28"/>
          <w:lang w:val="en-US"/>
        </w:rPr>
        <w:t>I</w:t>
      </w:r>
      <w:r w:rsidRPr="007A00EB">
        <w:rPr>
          <w:sz w:val="28"/>
        </w:rPr>
        <w:t xml:space="preserve"> группы - 9 чел. в т.ч. 2 детей) и 33 многодетных семьи (26 - с. Ербогачен, 1 - с. Оськино, 5 - с. Хамакар, 1 - с. Наканно), получателями пенсии на 01 января 2016 года 859 человек.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>Администрация поселения не оставляет без внимания данную категорию граждан. В первоочередном порядке ветеранам и инвалидам при обращении оказывается помощь по содержанию хозяйства (колка дров, вывоз мусора, уборка снега с крыш и на придомовой территории, выделении автотранспортных средств, консультации по оформлению документов).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Большую помощь администрации поселения в решении проблем пенсионеров и инвалидов оказывает общественная организация «Ветеран» (председатель Прохорович С.И.). Организацией проводится активная работа с пенсионерами, инвалидами по жизненным проблемам, обращаются для их решения в различные инстанции.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Одной из острых проблем в поселении является - занятость населения.  По состоянию на 01.01.2016 года на территории поселения зарегистрировано 176 безработных граждан, уровень безработицы составил 5,6%, что на 0,4% </w:t>
      </w:r>
      <w:r w:rsidRPr="007A00EB">
        <w:rPr>
          <w:rFonts w:eastAsia="Calibri"/>
          <w:sz w:val="28"/>
          <w:szCs w:val="28"/>
          <w:lang w:eastAsia="en-US"/>
        </w:rPr>
        <w:lastRenderedPageBreak/>
        <w:t xml:space="preserve">ниже прошлогоднего. В течение года обратилось в Центр занятости населения по Катангскому району в поисках работы 178 человек. 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Администрация поселения старается частично решать данную проблему путем предложения работы по благоустройству гражданам, стоящим на учете в Центре занятости. По договору между администрацией поселения и Центром занятости населения по Катангскому району, в рамках программы «Активная политика занятости населения в 2016 году» привлекалось к общественным работам </w:t>
      </w:r>
      <w:r w:rsidRPr="007A00EB">
        <w:rPr>
          <w:rFonts w:eastAsia="Calibri"/>
          <w:b/>
          <w:sz w:val="28"/>
          <w:szCs w:val="28"/>
          <w:lang w:eastAsia="en-US"/>
        </w:rPr>
        <w:t>9</w:t>
      </w:r>
      <w:r w:rsidRPr="007A00EB">
        <w:rPr>
          <w:rFonts w:eastAsia="Calibri"/>
          <w:sz w:val="28"/>
          <w:szCs w:val="28"/>
          <w:lang w:eastAsia="en-US"/>
        </w:rPr>
        <w:t xml:space="preserve"> человек, которые в основном выполняли работы по благоустройству населенных пунктов, оказанию помощи инвалидам и престарелым гражданам, чистке пешеходных мостов и крыш от снега, отсыпке дорожного полотна, топке печей, ремонтные и другие работы.   В рамках муниципальной целевой программы «Организация общественных работ на территории Ербогаченского муниципального образования на 2014-2016 годы» проводились работы по уборке улиц, мест захоронения. Расходы по данной статье составили 5844,06 рубля. 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На территории Ербогаченского муниципального образования администрацией поселения ведется учет скота и птицы в личных подсобных хозяйствах.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right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Таблица 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559"/>
        <w:gridCol w:w="1560"/>
        <w:gridCol w:w="1559"/>
        <w:gridCol w:w="1701"/>
      </w:tblGrid>
      <w:tr w:rsidR="007A00EB" w:rsidRPr="007A00EB" w:rsidTr="00A33AF3">
        <w:trPr>
          <w:trHeight w:val="534"/>
        </w:trPr>
        <w:tc>
          <w:tcPr>
            <w:tcW w:w="2977" w:type="dxa"/>
            <w:vMerge w:val="restart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6379" w:type="dxa"/>
            <w:gridSpan w:val="4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lang w:eastAsia="en-US"/>
              </w:rPr>
            </w:pPr>
            <w:r w:rsidRPr="007A00EB">
              <w:rPr>
                <w:rFonts w:eastAsia="Calibri"/>
                <w:lang w:eastAsia="en-US"/>
              </w:rPr>
              <w:t>Численность поголовья скота и птицы, в т.ч. на 01 января:</w:t>
            </w:r>
          </w:p>
        </w:tc>
      </w:tr>
      <w:tr w:rsidR="007A00EB" w:rsidRPr="007A00EB" w:rsidTr="00A33AF3">
        <w:trPr>
          <w:trHeight w:val="244"/>
        </w:trPr>
        <w:tc>
          <w:tcPr>
            <w:tcW w:w="2977" w:type="dxa"/>
            <w:vMerge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2014 г.</w:t>
            </w:r>
          </w:p>
        </w:tc>
        <w:tc>
          <w:tcPr>
            <w:tcW w:w="1560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2015 г.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2016 г.</w:t>
            </w:r>
          </w:p>
        </w:tc>
        <w:tc>
          <w:tcPr>
            <w:tcW w:w="1701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2017 г.</w:t>
            </w:r>
          </w:p>
        </w:tc>
      </w:tr>
      <w:tr w:rsidR="007A00EB" w:rsidRPr="007A00EB" w:rsidTr="00A33AF3">
        <w:trPr>
          <w:trHeight w:val="952"/>
        </w:trPr>
        <w:tc>
          <w:tcPr>
            <w:tcW w:w="2977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Крупный рогатый скот,</w:t>
            </w:r>
          </w:p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в т.ч. коровы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39</w:t>
            </w:r>
          </w:p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1560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35</w:t>
            </w:r>
          </w:p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37</w:t>
            </w:r>
          </w:p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70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48</w:t>
            </w:r>
          </w:p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17</w:t>
            </w:r>
          </w:p>
        </w:tc>
      </w:tr>
      <w:tr w:rsidR="007A00EB" w:rsidRPr="007A00EB" w:rsidTr="00A33AF3">
        <w:tc>
          <w:tcPr>
            <w:tcW w:w="2977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Лошади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69</w:t>
            </w:r>
          </w:p>
        </w:tc>
        <w:tc>
          <w:tcPr>
            <w:tcW w:w="1560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74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65</w:t>
            </w:r>
          </w:p>
        </w:tc>
        <w:tc>
          <w:tcPr>
            <w:tcW w:w="170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</w:tr>
      <w:tr w:rsidR="007A00EB" w:rsidRPr="007A00EB" w:rsidTr="00A33AF3">
        <w:tc>
          <w:tcPr>
            <w:tcW w:w="2977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Козы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7A00EB" w:rsidRPr="007A00EB" w:rsidTr="00A33AF3">
        <w:tc>
          <w:tcPr>
            <w:tcW w:w="2977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Олени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1560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177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146</w:t>
            </w:r>
          </w:p>
        </w:tc>
        <w:tc>
          <w:tcPr>
            <w:tcW w:w="170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145</w:t>
            </w:r>
          </w:p>
        </w:tc>
      </w:tr>
      <w:tr w:rsidR="007A00EB" w:rsidRPr="007A00EB" w:rsidTr="00A33AF3">
        <w:tc>
          <w:tcPr>
            <w:tcW w:w="2977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Кролики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1560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25</w:t>
            </w:r>
          </w:p>
        </w:tc>
      </w:tr>
      <w:tr w:rsidR="007A00EB" w:rsidRPr="007A00EB" w:rsidTr="00A33AF3">
        <w:tc>
          <w:tcPr>
            <w:tcW w:w="2977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Птица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189</w:t>
            </w:r>
          </w:p>
        </w:tc>
        <w:tc>
          <w:tcPr>
            <w:tcW w:w="1560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283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317</w:t>
            </w:r>
          </w:p>
        </w:tc>
        <w:tc>
          <w:tcPr>
            <w:tcW w:w="170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361</w:t>
            </w:r>
          </w:p>
        </w:tc>
      </w:tr>
      <w:tr w:rsidR="007A00EB" w:rsidRPr="007A00EB" w:rsidTr="00A33AF3">
        <w:tc>
          <w:tcPr>
            <w:tcW w:w="2977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Свиньи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</w:tbl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По сведениям об оценке поголовья скота и птицы в хозяйствах населения Ербогаченского муниципального образования по сравнению с прошлым годом увеличилось поголовье крупного рогатого скота (коров, лошадей), птицы, кроликов.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bCs/>
          <w:sz w:val="28"/>
        </w:rPr>
        <w:t xml:space="preserve">В середине сентября прошлого года завершилась Всероссийская сельскохозяйственная перепись. Администрацией поселения была проведена большая подготовительная работа по уточнению базы данных для успешного прохождения переписи. На территории поселения работали 3 переписчика.  Официальные данные переписи предположительно должны появиться в конце 2017 или начале 2018 года.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За отчетный период в администрацию Ербогаченского муниципального образования обращались граждане и юридические лица по различным </w:t>
      </w:r>
      <w:r w:rsidRPr="007A00EB">
        <w:rPr>
          <w:rFonts w:eastAsia="Calibri"/>
          <w:sz w:val="28"/>
          <w:szCs w:val="28"/>
          <w:lang w:eastAsia="en-US"/>
        </w:rPr>
        <w:lastRenderedPageBreak/>
        <w:t xml:space="preserve">вопросам: по поводу выдачи справок, выписок, характеристик, оформления документов на получение социальных пособий, субсидий, оформления домовладений и земельных участков, присвоения адресов объектам недвижимости, признания нуждающимися в улучшении жилищных условий, оформления доверенностей, завещаний. Поступали вопросы по заготовке дров и делового леса на строительство и ремонт жилья, водоснабжению, уличному освещению, благоустройству территории, нарушению правил содержания домашних животных. Основные вопросы носили социальный характер. Всего поступило 81 обращение.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Н</w:t>
      </w:r>
      <w:r w:rsidRPr="007A00EB">
        <w:rPr>
          <w:sz w:val="28"/>
          <w:szCs w:val="28"/>
        </w:rPr>
        <w:t xml:space="preserve">ами была проведена работа по внесению информации о жилых объектах поселения в государственную информационную систему жилищно-коммунального хозяйства (ГИС ЖКХ); проделана работа по внесению информации в федеральную государственную информационную систему (ФИАС), обеспечивающую формирование, ведение и использование государственного адресного реестра.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истекшем году выдано 1082 справки, совершено 946 нотариальных действий. Поступило писем 1418 экз., направлено ответной информации -1088экз. Издано 208 постановлений и 150 распоряжений по основной деятельности.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На учете в качестве нуждающихся в жилье состоит 60 человек. В 2016 году передано в собственность граждан 2 жилых помещения и заключен 1 договор социального найма.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Администрацией поселения исполняются государственные полномочия по первичному воинскому учету в соответствии Федеральным законом № 53-фз. «О воинской обязанности», постановлением Правительства РФ от 27.11.2006 года № 719 «Об утверждении положения о воинском учете», методическими рекомендациями Генерального Штаба ВС РФ от 2008 года, оказывается содействие в организации работы призывной комиссии, которая приезжает к нам два раза в год.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Всего на воинском учете состоит 516 человек, в т.ч.: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- 96призывников подлежащих призыву на военную службу;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- 28 офицеров запаса;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- 392 рядовых и   сержантов.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2016 году в Ербогаченском муниципальном образовании призван в армию 1 человек.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Организация работы по первичному воинскому учету осуществляется по утвержденному плану. Совместно с органами внутренних дел и ТП УФМС России выявляются граждане, обязанные состоять на воинском учете и уклоняющие от службы в армии.  Со всеми организациями были проведены сверки документов по воинскому учету.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Для информирования населения о деятельности администрации поселения используется официальный сайт администрации, где размещаются нормативные документы, а также официальное печатное издание «Ербогаченский вестник». В 2016 году выпущено 35 номеров. 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lastRenderedPageBreak/>
        <w:t xml:space="preserve">      Для реализации полномочий сельского поселения в рамках действующего законодательства специалистами администрации разрабатывают нормативно-правовые акты и прочие документы, которые представляются на утверждение депутатам Думы Ербогаченского муниципального образования.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2016 году проведено 6 заседаний Думы поселения, принято 39 решений. 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Несомненно, важное значение для жителей поселения имеют принятые депутатами нормативно-правовые акты, призванные регулировать отношения в социально-экономической сфере, защищать права человека и обеспечивать законность.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На сегодняшний день депутатский корпус Ербогаченского муниципального образования состоит из 9 депутатов   и, все они работают на общественных началах, несмотря на свою занятость, все активно участвуют в проводимых заседаниях Думы поселения, выражают свою позицию, активно участвуют в жизни нашего поселения.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Наиболее значимыми направлениями в деятельности администрации поселения в 2016 году в рамках исполнения полномочий по вопросам местного значения, как и в прошлые годы, являлось:</w:t>
      </w:r>
    </w:p>
    <w:p w:rsidR="007A00EB" w:rsidRPr="007A00EB" w:rsidRDefault="007A00EB" w:rsidP="007A00EB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исполнение бюджета поселения;</w:t>
      </w:r>
    </w:p>
    <w:p w:rsidR="007A00EB" w:rsidRPr="007A00EB" w:rsidRDefault="007A00EB" w:rsidP="007A00EB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организация работы по обеспечению жителей поселения коммунальными услугами и услугами торговли;</w:t>
      </w:r>
    </w:p>
    <w:p w:rsidR="007A00EB" w:rsidRPr="007A00EB" w:rsidRDefault="007A00EB" w:rsidP="007A00EB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благоустройство территории;</w:t>
      </w:r>
    </w:p>
    <w:p w:rsidR="007A00EB" w:rsidRPr="007A00EB" w:rsidRDefault="007A00EB" w:rsidP="007A00EB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решение социально-значимых вопросов, связанных с благополучным проживанием населения;</w:t>
      </w:r>
    </w:p>
    <w:p w:rsidR="007A00EB" w:rsidRPr="007A00EB" w:rsidRDefault="007A00EB" w:rsidP="007A00EB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работа с обращениями граждан.</w:t>
      </w:r>
    </w:p>
    <w:p w:rsidR="007A00EB" w:rsidRPr="007A00EB" w:rsidRDefault="007A00EB" w:rsidP="007A00EB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b/>
          <w:i/>
          <w:sz w:val="28"/>
          <w:szCs w:val="28"/>
          <w:lang w:eastAsia="en-US"/>
        </w:rPr>
      </w:pPr>
      <w:r w:rsidRPr="007A00EB">
        <w:rPr>
          <w:rFonts w:eastAsia="Calibri"/>
          <w:b/>
          <w:i/>
          <w:sz w:val="28"/>
          <w:szCs w:val="28"/>
          <w:lang w:eastAsia="en-US"/>
        </w:rPr>
        <w:t>Исполнение бюджета поселения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Главным финансовым инструментом для достижения стабильности социально-экономического развития поселения и показателей эффективности, безусловно, служит бюджет.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b/>
          <w:i/>
          <w:sz w:val="28"/>
          <w:szCs w:val="28"/>
          <w:lang w:eastAsia="en-US"/>
        </w:rPr>
      </w:pPr>
      <w:r w:rsidRPr="007A00EB">
        <w:rPr>
          <w:rFonts w:eastAsia="Calibri"/>
          <w:b/>
          <w:i/>
          <w:sz w:val="28"/>
          <w:szCs w:val="28"/>
          <w:lang w:eastAsia="en-US"/>
        </w:rPr>
        <w:t xml:space="preserve">  Исполнение доходной части местного бюджета </w:t>
      </w:r>
    </w:p>
    <w:p w:rsidR="007A00EB" w:rsidRPr="007A00EB" w:rsidRDefault="007A00EB" w:rsidP="007A00EB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целом исполнение бюджета Ербогаченского муниципального образования за 2016 год по доходам при плане 20 566 686,21 рублей составило 20 964 723,88 рублей или 101,94%. Собственных доходов поступило 18 129 195,88 рублей, при плане 17 731 158,21, что составляет 102%. Профицит бюджета составил 2 841 506,40 рублей.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Основные параметры   бюджета Ербогаченского муниципального образования за 2016 год исполнены в следующих объемах: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Таблица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842"/>
        <w:gridCol w:w="1843"/>
        <w:gridCol w:w="1276"/>
      </w:tblGrid>
      <w:tr w:rsidR="007A00EB" w:rsidRPr="007A00EB" w:rsidTr="00A33AF3">
        <w:trPr>
          <w:trHeight w:val="658"/>
        </w:trPr>
        <w:tc>
          <w:tcPr>
            <w:tcW w:w="4395" w:type="dxa"/>
            <w:vMerge w:val="restart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Статьи     дохода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План</w:t>
            </w:r>
          </w:p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на 2016 год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Исполнение за 2016 год</w:t>
            </w:r>
          </w:p>
        </w:tc>
      </w:tr>
      <w:tr w:rsidR="007A00EB" w:rsidRPr="007A00EB" w:rsidTr="00A33AF3">
        <w:tc>
          <w:tcPr>
            <w:tcW w:w="4395" w:type="dxa"/>
            <w:vMerge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Сумма</w:t>
            </w:r>
          </w:p>
        </w:tc>
        <w:tc>
          <w:tcPr>
            <w:tcW w:w="1276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</w:tr>
      <w:tr w:rsidR="007A00EB" w:rsidRPr="007A00EB" w:rsidTr="00A33AF3">
        <w:trPr>
          <w:trHeight w:val="681"/>
        </w:trPr>
        <w:tc>
          <w:tcPr>
            <w:tcW w:w="4395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lastRenderedPageBreak/>
              <w:t>налог на доходы физических  лиц</w:t>
            </w:r>
          </w:p>
        </w:tc>
        <w:tc>
          <w:tcPr>
            <w:tcW w:w="1842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15001000,00</w:t>
            </w:r>
          </w:p>
        </w:tc>
        <w:tc>
          <w:tcPr>
            <w:tcW w:w="1843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15413880,14</w:t>
            </w:r>
          </w:p>
        </w:tc>
        <w:tc>
          <w:tcPr>
            <w:tcW w:w="1276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102,75</w:t>
            </w:r>
          </w:p>
        </w:tc>
      </w:tr>
      <w:tr w:rsidR="007A00EB" w:rsidRPr="007A00EB" w:rsidTr="00A33AF3">
        <w:tc>
          <w:tcPr>
            <w:tcW w:w="4395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земельный налог</w:t>
            </w:r>
          </w:p>
        </w:tc>
        <w:tc>
          <w:tcPr>
            <w:tcW w:w="1842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1195000,00</w:t>
            </w:r>
          </w:p>
        </w:tc>
        <w:tc>
          <w:tcPr>
            <w:tcW w:w="1843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1164563,39</w:t>
            </w:r>
          </w:p>
        </w:tc>
        <w:tc>
          <w:tcPr>
            <w:tcW w:w="1276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97,44</w:t>
            </w:r>
          </w:p>
        </w:tc>
      </w:tr>
      <w:tr w:rsidR="007A00EB" w:rsidRPr="007A00EB" w:rsidTr="00A33AF3">
        <w:tc>
          <w:tcPr>
            <w:tcW w:w="4395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налог на имущество физических лиц</w:t>
            </w:r>
          </w:p>
        </w:tc>
        <w:tc>
          <w:tcPr>
            <w:tcW w:w="1842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225000,00</w:t>
            </w:r>
          </w:p>
        </w:tc>
        <w:tc>
          <w:tcPr>
            <w:tcW w:w="1843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230933,18</w:t>
            </w:r>
          </w:p>
        </w:tc>
        <w:tc>
          <w:tcPr>
            <w:tcW w:w="1276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102,64</w:t>
            </w:r>
          </w:p>
        </w:tc>
      </w:tr>
      <w:tr w:rsidR="007A00EB" w:rsidRPr="007A00EB" w:rsidTr="00A33AF3">
        <w:tc>
          <w:tcPr>
            <w:tcW w:w="4395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Налоги на товары, реализуемые на территории РФ</w:t>
            </w:r>
          </w:p>
        </w:tc>
        <w:tc>
          <w:tcPr>
            <w:tcW w:w="1842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888878,60</w:t>
            </w:r>
          </w:p>
        </w:tc>
        <w:tc>
          <w:tcPr>
            <w:tcW w:w="1843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931703,98</w:t>
            </w:r>
          </w:p>
        </w:tc>
        <w:tc>
          <w:tcPr>
            <w:tcW w:w="1276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104,82</w:t>
            </w:r>
          </w:p>
        </w:tc>
      </w:tr>
      <w:tr w:rsidR="007A00EB" w:rsidRPr="007A00EB" w:rsidTr="00A33AF3">
        <w:tc>
          <w:tcPr>
            <w:tcW w:w="4395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Прочие неналоговые доходы</w:t>
            </w:r>
          </w:p>
        </w:tc>
        <w:tc>
          <w:tcPr>
            <w:tcW w:w="1842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421 279,96</w:t>
            </w:r>
          </w:p>
        </w:tc>
        <w:tc>
          <w:tcPr>
            <w:tcW w:w="1843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388 115,19</w:t>
            </w:r>
          </w:p>
        </w:tc>
        <w:tc>
          <w:tcPr>
            <w:tcW w:w="1276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92,13</w:t>
            </w:r>
          </w:p>
        </w:tc>
      </w:tr>
      <w:tr w:rsidR="007A00EB" w:rsidRPr="007A00EB" w:rsidTr="00A33AF3">
        <w:tc>
          <w:tcPr>
            <w:tcW w:w="4395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Итого доходов от собственных источников</w:t>
            </w:r>
          </w:p>
        </w:tc>
        <w:tc>
          <w:tcPr>
            <w:tcW w:w="1842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17731158,21</w:t>
            </w:r>
          </w:p>
        </w:tc>
        <w:tc>
          <w:tcPr>
            <w:tcW w:w="1843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18129195,88</w:t>
            </w:r>
          </w:p>
        </w:tc>
        <w:tc>
          <w:tcPr>
            <w:tcW w:w="1276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102,24</w:t>
            </w:r>
          </w:p>
        </w:tc>
      </w:tr>
      <w:tr w:rsidR="007A00EB" w:rsidRPr="007A00EB" w:rsidTr="00A33AF3">
        <w:tc>
          <w:tcPr>
            <w:tcW w:w="4395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</w:rPr>
              <w:t>Поступления от других уровней бюджетной системы</w:t>
            </w:r>
          </w:p>
        </w:tc>
        <w:tc>
          <w:tcPr>
            <w:tcW w:w="1842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1092400,00</w:t>
            </w:r>
          </w:p>
        </w:tc>
        <w:tc>
          <w:tcPr>
            <w:tcW w:w="1843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1092400,00</w:t>
            </w:r>
          </w:p>
        </w:tc>
        <w:tc>
          <w:tcPr>
            <w:tcW w:w="1276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100,00</w:t>
            </w:r>
          </w:p>
        </w:tc>
      </w:tr>
      <w:tr w:rsidR="007A00EB" w:rsidRPr="007A00EB" w:rsidTr="00A33AF3">
        <w:tc>
          <w:tcPr>
            <w:tcW w:w="4395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Прочие безвозмездные поступления</w:t>
            </w:r>
          </w:p>
        </w:tc>
        <w:tc>
          <w:tcPr>
            <w:tcW w:w="1842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150000,00</w:t>
            </w:r>
          </w:p>
        </w:tc>
        <w:tc>
          <w:tcPr>
            <w:tcW w:w="1843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150000,00</w:t>
            </w:r>
          </w:p>
        </w:tc>
        <w:tc>
          <w:tcPr>
            <w:tcW w:w="1276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100,00</w:t>
            </w:r>
          </w:p>
        </w:tc>
      </w:tr>
      <w:tr w:rsidR="007A00EB" w:rsidRPr="007A00EB" w:rsidTr="00A33AF3">
        <w:tc>
          <w:tcPr>
            <w:tcW w:w="4395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Итого доходов</w:t>
            </w:r>
          </w:p>
        </w:tc>
        <w:tc>
          <w:tcPr>
            <w:tcW w:w="1842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20 566 686,21</w:t>
            </w:r>
          </w:p>
        </w:tc>
        <w:tc>
          <w:tcPr>
            <w:tcW w:w="1843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20 964 723,88</w:t>
            </w:r>
          </w:p>
        </w:tc>
        <w:tc>
          <w:tcPr>
            <w:tcW w:w="1276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101,94</w:t>
            </w:r>
          </w:p>
        </w:tc>
      </w:tr>
    </w:tbl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sz w:val="28"/>
          <w:szCs w:val="28"/>
        </w:rPr>
        <w:t>Наибольший удельный вес в общем объеме собственной доходной части занимает налог на доходы физических лиц, который выполнен на 102,75 %, в сумме составил 15 413 880,14 рублей при плане 15 001000,00 рублей.</w:t>
      </w:r>
    </w:p>
    <w:p w:rsidR="007A00EB" w:rsidRPr="007A00EB" w:rsidRDefault="007A00EB" w:rsidP="007A00E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sz w:val="28"/>
          <w:szCs w:val="28"/>
        </w:rPr>
        <w:t xml:space="preserve">Налог на землю при плане 1 195 000,00, фактическое поступление составило 1 164 563,39 или 97,44%. </w:t>
      </w:r>
    </w:p>
    <w:p w:rsidR="007A00EB" w:rsidRPr="007A00EB" w:rsidRDefault="007A00EB" w:rsidP="007A00E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sz w:val="28"/>
          <w:szCs w:val="28"/>
        </w:rPr>
        <w:t>Налог на имущество физических лиц при плане 225 000,00 рублей, выполнен в сумме 230 933,18 рубля или102,64%.</w:t>
      </w:r>
    </w:p>
    <w:p w:rsidR="007A00EB" w:rsidRPr="007A00EB" w:rsidRDefault="007A00EB" w:rsidP="007A00E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sz w:val="28"/>
          <w:szCs w:val="28"/>
        </w:rPr>
        <w:t>Поступления по налогу на товары, реализуемые на территории РФ при плане 888 878,60 рублей составили 931 703,98 рубля или 104,82%.  Поступления от других уровней бюджетной системы в бюджет Ербогаченского муниципального образования составили 1 092 400,00 рублей или 5,2% всей доходной части бюджета сельского поселения.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Исходя из общих доходов, поступивших в бюджет Ербогаченского муниципального образования, доходы на одного жителя поселения в 2016 году составили 9856,47 рублей, что на 1260 рублей выше уровня 2015 года.</w:t>
      </w:r>
    </w:p>
    <w:p w:rsidR="007A00EB" w:rsidRPr="007A00EB" w:rsidRDefault="007A00EB" w:rsidP="007A00E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7A00EB" w:rsidRPr="007A00EB" w:rsidRDefault="007A00EB" w:rsidP="007A00EB">
      <w:pPr>
        <w:autoSpaceDE w:val="0"/>
        <w:autoSpaceDN w:val="0"/>
        <w:adjustRightInd w:val="0"/>
        <w:jc w:val="both"/>
        <w:rPr>
          <w:rFonts w:eastAsia="Calibri"/>
          <w:b/>
          <w:bCs/>
          <w:i/>
          <w:color w:val="FF0000"/>
          <w:sz w:val="28"/>
          <w:szCs w:val="28"/>
        </w:rPr>
      </w:pPr>
      <w:r w:rsidRPr="007A00EB">
        <w:rPr>
          <w:rFonts w:eastAsia="Calibri"/>
          <w:b/>
          <w:bCs/>
          <w:i/>
          <w:sz w:val="28"/>
          <w:szCs w:val="28"/>
        </w:rPr>
        <w:t>Исполнение расходной части местного бюджета</w:t>
      </w:r>
    </w:p>
    <w:p w:rsidR="007A00EB" w:rsidRPr="007A00EB" w:rsidRDefault="007A00EB" w:rsidP="007A00EB">
      <w:pPr>
        <w:autoSpaceDE w:val="0"/>
        <w:autoSpaceDN w:val="0"/>
        <w:adjustRightInd w:val="0"/>
        <w:jc w:val="both"/>
        <w:rPr>
          <w:rFonts w:eastAsia="Calibri"/>
          <w:b/>
          <w:bCs/>
          <w:i/>
          <w:sz w:val="28"/>
          <w:szCs w:val="28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Одним из направлений стратегии развития поселения является экономное расходование бюджетных средств. Расходы бюджета в 2016 году были запланированы исходя из полномочий поселения в рамках доходных возможностей.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sz w:val="28"/>
          <w:szCs w:val="28"/>
        </w:rPr>
        <w:t>При плане 22 559 899,37 рублей фактически расходная часть бюджета поселения исполнена на 18 123 217,47 рублей или 80%.</w:t>
      </w:r>
    </w:p>
    <w:p w:rsidR="007A00EB" w:rsidRPr="007A00EB" w:rsidRDefault="007A00EB" w:rsidP="007A00EB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sz w:val="28"/>
          <w:szCs w:val="28"/>
        </w:rPr>
        <w:t xml:space="preserve">Частичное неисполнение бюджетных обязательств произошло из-за отказа подрядной организации выполнять муниципальный контракт на капитальный ремонт пешеходного перехода между улицами Мира и </w:t>
      </w:r>
      <w:r w:rsidRPr="007A00EB">
        <w:rPr>
          <w:rFonts w:eastAsia="Calibri"/>
          <w:sz w:val="28"/>
          <w:szCs w:val="28"/>
        </w:rPr>
        <w:lastRenderedPageBreak/>
        <w:t xml:space="preserve">Набережной, а также за счет </w:t>
      </w:r>
      <w:r w:rsidRPr="007A00EB">
        <w:rPr>
          <w:rFonts w:eastAsia="Calibri"/>
          <w:sz w:val="28"/>
          <w:szCs w:val="28"/>
          <w:lang w:eastAsia="en-US"/>
        </w:rPr>
        <w:t xml:space="preserve">оптимизации расходной части бюджета поселения на содержание аппарата администрации. По нормативу штатная численность администрация Ербогаченского муниципального образования установлена в количестве 19 человек, фактически численность сложилась 13,5 единиц, что позволило получить экономию финансовых средств по оплате труда в сумме 1 261800 рублей. </w:t>
      </w:r>
    </w:p>
    <w:p w:rsidR="007A00EB" w:rsidRPr="007A00EB" w:rsidRDefault="007A00EB" w:rsidP="007A00EB">
      <w:pPr>
        <w:autoSpaceDE w:val="0"/>
        <w:autoSpaceDN w:val="0"/>
        <w:adjustRightInd w:val="0"/>
        <w:jc w:val="both"/>
        <w:rPr>
          <w:rFonts w:eastAsia="Calibri"/>
          <w:color w:val="FF0000"/>
          <w:sz w:val="28"/>
          <w:szCs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sz w:val="28"/>
          <w:szCs w:val="28"/>
        </w:rPr>
        <w:t>Финансирование расходов бюджета Ербогаченского муниципального образования за истекший 2016 год осуществлялось на основе принятых программ и непрограммных направлений деятельности. Приоритетным направлением оставалось финансирование первоочередных социально направленных расходов: оплата труда с начислениями, оплата коммунальных услуг, благоустройство населенных пунктов, содержание дорог, расходы на приобретение материалов и содержание имущества.</w:t>
      </w:r>
    </w:p>
    <w:p w:rsidR="007A00EB" w:rsidRPr="007A00EB" w:rsidRDefault="007A00EB" w:rsidP="007A00E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целях наполняемости доходной части бюджета поселения, повышения уровня собираемости налогов и погашения недоимки по земельному и имущественному налогам администрация поселения в течение 2016 года регулярно проводила работу с налогоплательщиками. Проводилась работа с недропользователями, нефтяными компаниями, работающими на нашей территории, по вопросу перечисления НДФЛ в бюджет поселения, что позволило выполнить план по доходам на 101,94%.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Для актуализации налоговой базы по земельному налогу специалистами администрации в течение года уточнялись отдельные характеристики земельных участков, устанавливались виды разрешенного использовании, уточнялись и присваивались адреса, оказывалось содействие в проведении кадастровой оценки и паспортизации земельных участков. В течение года было направлено гражданам поселения 24 письма с предложениями об оформлении права собственности на земельные участки, которыми они распоряжаются.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</w:t>
      </w:r>
    </w:p>
    <w:p w:rsidR="007A00EB" w:rsidRPr="007A00EB" w:rsidRDefault="007A00EB" w:rsidP="007A00EB">
      <w:pPr>
        <w:jc w:val="both"/>
        <w:rPr>
          <w:rFonts w:eastAsia="Calibri"/>
          <w:b/>
          <w:i/>
          <w:sz w:val="28"/>
          <w:szCs w:val="28"/>
          <w:lang w:eastAsia="en-US"/>
        </w:rPr>
      </w:pPr>
      <w:r w:rsidRPr="007A00EB">
        <w:rPr>
          <w:rFonts w:eastAsia="Calibri"/>
          <w:b/>
          <w:i/>
          <w:sz w:val="28"/>
          <w:szCs w:val="28"/>
          <w:lang w:eastAsia="en-US"/>
        </w:rPr>
        <w:t xml:space="preserve">  Землепользование</w:t>
      </w:r>
    </w:p>
    <w:p w:rsidR="007A00EB" w:rsidRPr="007A00EB" w:rsidRDefault="007A00EB" w:rsidP="007A00EB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течение 2016 года администрация поселения исполняла полномочия по распоряжению земельными участками, собственность на которые не разграничена. Были переданы в аренду 17 земельных участков, в собственность по договорам купли-продажи 29 земельных участков, 1 участок под строительство стационара районной больницы оформлен в безвозмездное пользование.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b/>
          <w:i/>
          <w:sz w:val="28"/>
          <w:szCs w:val="28"/>
          <w:lang w:eastAsia="en-US"/>
        </w:rPr>
      </w:pPr>
      <w:r w:rsidRPr="007A00EB">
        <w:rPr>
          <w:rFonts w:eastAsia="Calibri"/>
          <w:b/>
          <w:i/>
          <w:sz w:val="28"/>
          <w:szCs w:val="28"/>
          <w:lang w:eastAsia="en-US"/>
        </w:rPr>
        <w:t xml:space="preserve">  По градостроительной деятельности:</w:t>
      </w:r>
    </w:p>
    <w:p w:rsidR="007A00EB" w:rsidRPr="007A00EB" w:rsidRDefault="007A00EB" w:rsidP="007A00EB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подготовлены два документа на ввод в эксплуатацию после реконструкции 3 жилых помещений;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выдано 3 разрешения на строительство;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- подготовлены и утверждены 6 градостроительных плана.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lastRenderedPageBreak/>
        <w:t xml:space="preserve">      С 01 января 2017 года данные полномочия согласно федеральному законодательству передали на уровень муниципальных районов.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textAlignment w:val="baseline"/>
        <w:rPr>
          <w:sz w:val="28"/>
          <w:szCs w:val="28"/>
        </w:rPr>
      </w:pPr>
      <w:r w:rsidRPr="007A00EB">
        <w:rPr>
          <w:sz w:val="28"/>
          <w:szCs w:val="28"/>
        </w:rPr>
        <w:t xml:space="preserve">      </w:t>
      </w:r>
      <w:r w:rsidRPr="007A00EB">
        <w:rPr>
          <w:rFonts w:eastAsia="Calibri"/>
          <w:sz w:val="28"/>
          <w:szCs w:val="28"/>
        </w:rPr>
        <w:t>Одними из важных направлений в деятельности администрации является работа по организации электро-, тепло, -водоснабжения, дорожная деятельность в границах населенных пунктов поселения, пожарная безопасность, благоустройство населенных пунктов.</w:t>
      </w:r>
      <w:r w:rsidRPr="007A00EB">
        <w:rPr>
          <w:sz w:val="28"/>
          <w:szCs w:val="28"/>
        </w:rPr>
        <w:t> </w:t>
      </w:r>
    </w:p>
    <w:p w:rsidR="007A00EB" w:rsidRPr="007A00EB" w:rsidRDefault="007A00EB" w:rsidP="007A00EB">
      <w:pPr>
        <w:jc w:val="both"/>
        <w:textAlignment w:val="baseline"/>
        <w:rPr>
          <w:sz w:val="28"/>
          <w:szCs w:val="28"/>
        </w:rPr>
      </w:pPr>
      <w:r w:rsidRPr="007A00EB">
        <w:rPr>
          <w:sz w:val="28"/>
          <w:szCs w:val="28"/>
        </w:rPr>
        <w:t xml:space="preserve">      </w:t>
      </w:r>
      <w:r w:rsidRPr="007A00EB">
        <w:rPr>
          <w:rFonts w:eastAsia="Calibri"/>
          <w:sz w:val="28"/>
          <w:szCs w:val="28"/>
        </w:rPr>
        <w:t>Коротко о каждом.</w:t>
      </w:r>
      <w:r w:rsidRPr="007A00EB">
        <w:rPr>
          <w:sz w:val="28"/>
          <w:szCs w:val="28"/>
        </w:rPr>
        <w:t> </w:t>
      </w:r>
    </w:p>
    <w:p w:rsidR="007A00EB" w:rsidRPr="007A00EB" w:rsidRDefault="007A00EB" w:rsidP="007A00EB">
      <w:pPr>
        <w:jc w:val="both"/>
        <w:textAlignment w:val="baseline"/>
        <w:rPr>
          <w:color w:val="FF0000"/>
        </w:rPr>
      </w:pPr>
    </w:p>
    <w:p w:rsidR="007A00EB" w:rsidRPr="007A00EB" w:rsidRDefault="007A00EB" w:rsidP="007A00EB">
      <w:pPr>
        <w:jc w:val="both"/>
        <w:rPr>
          <w:rFonts w:eastAsia="Calibri"/>
          <w:b/>
          <w:bCs/>
          <w:i/>
          <w:iCs/>
          <w:sz w:val="28"/>
          <w:szCs w:val="28"/>
          <w:lang w:eastAsia="en-US"/>
        </w:rPr>
      </w:pPr>
      <w:r w:rsidRPr="007A00EB">
        <w:rPr>
          <w:rFonts w:eastAsia="Calibri"/>
          <w:b/>
          <w:bCs/>
          <w:i/>
          <w:iCs/>
          <w:sz w:val="28"/>
          <w:szCs w:val="28"/>
          <w:lang w:eastAsia="en-US"/>
        </w:rPr>
        <w:t>Электроснабжение</w:t>
      </w:r>
    </w:p>
    <w:p w:rsidR="007A00EB" w:rsidRPr="007A00EB" w:rsidRDefault="007A00EB" w:rsidP="007A00EB">
      <w:pPr>
        <w:jc w:val="both"/>
        <w:rPr>
          <w:rFonts w:eastAsia="Calibri"/>
          <w:b/>
          <w:bCs/>
          <w:i/>
          <w:iCs/>
          <w:sz w:val="28"/>
          <w:szCs w:val="28"/>
          <w:lang w:eastAsia="en-US"/>
        </w:rPr>
      </w:pPr>
    </w:p>
    <w:p w:rsidR="007A00EB" w:rsidRPr="007A00EB" w:rsidRDefault="007A00EB" w:rsidP="007A00EB">
      <w:pPr>
        <w:tabs>
          <w:tab w:val="left" w:pos="5280"/>
        </w:tabs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На протяжении ряда последних лет отмечается нестабильная работа дизельной электростанции в с. Ербогачен. Учитывая «горький» опыт 2014-2015 годов, когда из-за нехватки дизельного топлива в октябре-ноябре электростанция работала в чрезвычайном режиме, администрацией поселения уже с 1 июня 2016 года был введен режим «Повышенная готовность» по причине прогнозируемой нехватки дизельного топлива.   Небольшой объем топлива (26,2 т) в сентябре был доставлен маломерными судами из с. Преображенка.</w:t>
      </w:r>
    </w:p>
    <w:p w:rsidR="007A00EB" w:rsidRPr="007A00EB" w:rsidRDefault="007A00EB" w:rsidP="007A00EB">
      <w:pPr>
        <w:tabs>
          <w:tab w:val="left" w:pos="5280"/>
        </w:tabs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Ситуация с топливом для ДЭС в с. Ербогачен находилась постоянно на контроле в администрации поселения и района. В течение прошедшего года проблемы ГУЭП «Облкоммунэнерго-Сбыт» неоднократно обсуждалась в министерстве жилищной политики, энергетики и транспорта Иркутской области. Для недопущения чрезвычайной ситуации в энергоснабжении с. Ербогачен в октябре было принято решение о завозе топлива через территорию ВЧНГ. Для этого был специально расчищен автозимник от с. Ербогачен до месторождения.  В ноябре по данному маршруту было завезено 147,7т. топлива. В декабре 2016 года ГУЭП «Облкоммунэнерго-Сбыт» по автозимнику было доставлено в с. Ербогачен 323,2 тонны и 323,7 тонны топлива доставлено из аварийно-технического запаса области. Все проведенные мероприятия позволили не вводить режим «веерного отключения» потребителей и обеспечить бесперебойную работу электростанции.</w:t>
      </w:r>
      <w:r w:rsidRPr="007A00EB">
        <w:rPr>
          <w:rFonts w:eastAsia="Calibri"/>
          <w:sz w:val="28"/>
          <w:szCs w:val="28"/>
          <w:lang w:eastAsia="en-US"/>
        </w:rPr>
        <w:tab/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Необходимо отметить, что ГУЭП «Облкоммунэнерго-Сбыт» недостаточно направляет финансовые ресурсы для улучшения материально-технической базы ДЭС в с. Ербогачен.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Основной проблемой предприятия является ограниченность в средствах на ремонт и приобретение оборудования, но и те финансовые средства, которые утверждаются в составе тарифа на электроэнергию для ДЭС с. Ербогачен не направляются в полном объеме на вышеуказанные цели.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истекшем году с целью улучшения качества оказания услуг по электроснабжению потребителей с. Ербогачен предприятием на ДЭС проведены следующие мероприятия: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- проведены работы по восстановлению после аварии системы охлаждения и системы отопления ДЭС (материалы были получены администрацией </w:t>
      </w:r>
      <w:r w:rsidRPr="007A00EB">
        <w:rPr>
          <w:rFonts w:eastAsia="Calibri"/>
          <w:sz w:val="28"/>
          <w:szCs w:val="28"/>
          <w:lang w:eastAsia="en-US"/>
        </w:rPr>
        <w:lastRenderedPageBreak/>
        <w:t>поселения из АТЗ Иркутской области и переданы предприятию, также использовались собственные средства предприятия). Затраты составили 971 000,00 рублей;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проведена замена конструктивно устаревших трансформаторных подстанций на новые КТПН мощностью по 250 кВт и установлены три новые подстанции (ул. Транспортная, Маркова, Авиаторов и пос. НГЭ). Затраты на покупку и доставку КТПН составили 1301 000,00 рублей;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произведены работы по техническому обслуживанию и ремонту дизель-генераторных установок на сумму 3 500 000,00 рублей.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частично проведено укрепление электрических опор пасынками.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До настоящего времени остается не решенным вопрос по капитальному ремонту электросетевого хозяйства в с. Ербогачен и приобретению автовышки для их обслуживания. Ветхое состояние электролиний приводит к потерям электроэнергии, замыканиям и к перебоям в подаче электроэнергии потребителям.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Оптимизация расходов по заработной плате работников электростанции в сторону снижения ее уровня привела к большой текучести кадров и негативно сказывается в целом на качестве работы предприятия.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Определением Арбитражного суда Иркутской области от 26 сентября 2016 года в отношении ГУЭП «Облкоммунэнерго-Сбыт» введена процедура банкротства- наблюдение. Согласно арбитражному процессу решение о введении внешнего управления предприятием ожидается на судебном заседании 21 апреля т.г. В связи с этим министерство жилищной политики, энергетики и транспорта Иркутской области рекомендовало муниципальным образованиям привлечь альтернативные предприятия для организации электроснабжения. В январе 2017 года на Совете глав сельских поселений Катангского района было достигнуто соглашение о создании альтернативной организации на уровне района. В настоящее время осуществляется процедура регистрации данного предприятия.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Энергоснабжение населенных пунктов с. Оськино, д. Тетея, с. Хамакар, с. Наканно, уч. Инаригда, осуществляет организация ООО «Катангская ПТК».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истекшем году серьезных проблем и сбоев в обеспечении электроэнергией населенных пунктов не было. Дизель-генераторы работали в штатном режиме, неполадки устранялись в кратчайшие сроки, кроме уч. Инаригда, где дизель-генератор вышел из строя и был приобретен новый за счет средств бюджета поселения. В вышеуказанных населенных пунктах все электросети являются бесхозяйными, им требуется капитальный ремонт и реконструкция. Администрацией поселения проводится работа по оформлению права собственности на указанные объекты энергоснабжения и земельные участки под ними и передачу их в концессию.</w:t>
      </w:r>
    </w:p>
    <w:p w:rsidR="007A00EB" w:rsidRPr="007A00EB" w:rsidRDefault="007A00EB" w:rsidP="007A00EB">
      <w:pPr>
        <w:jc w:val="both"/>
        <w:rPr>
          <w:rFonts w:eastAsia="Calibri"/>
          <w:color w:val="FF0000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b/>
          <w:i/>
          <w:sz w:val="28"/>
          <w:szCs w:val="28"/>
          <w:lang w:eastAsia="en-US"/>
        </w:rPr>
      </w:pPr>
      <w:r w:rsidRPr="007A00EB">
        <w:rPr>
          <w:rFonts w:eastAsia="Calibri"/>
          <w:b/>
          <w:i/>
          <w:sz w:val="28"/>
          <w:szCs w:val="28"/>
          <w:lang w:eastAsia="en-US"/>
        </w:rPr>
        <w:t>Тепло- и водоснабжение</w:t>
      </w:r>
    </w:p>
    <w:p w:rsidR="007A00EB" w:rsidRPr="007A00EB" w:rsidRDefault="007A00EB" w:rsidP="007A00EB">
      <w:pPr>
        <w:jc w:val="both"/>
        <w:rPr>
          <w:rFonts w:eastAsia="Calibri"/>
          <w:b/>
          <w:bCs/>
          <w:i/>
          <w:iCs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bCs/>
          <w:iCs/>
          <w:sz w:val="28"/>
          <w:szCs w:val="28"/>
          <w:lang w:eastAsia="en-US"/>
        </w:rPr>
        <w:t>Услуги по тепло- и водоснабжению в с. Ербогачен оказывает муниципальное унитарное предприятие «Ербогаченское».</w:t>
      </w:r>
    </w:p>
    <w:p w:rsidR="007A00EB" w:rsidRPr="007A00EB" w:rsidRDefault="007A00EB" w:rsidP="007A00EB">
      <w:pPr>
        <w:tabs>
          <w:tab w:val="left" w:pos="5280"/>
        </w:tabs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lastRenderedPageBreak/>
        <w:t xml:space="preserve">      </w:t>
      </w:r>
      <w:r w:rsidRPr="007A00EB">
        <w:rPr>
          <w:rFonts w:eastAsia="Calibri"/>
          <w:bCs/>
          <w:iCs/>
          <w:sz w:val="28"/>
          <w:szCs w:val="28"/>
          <w:lang w:eastAsia="en-US"/>
        </w:rPr>
        <w:t xml:space="preserve">Отопительный сезон прошлого года прошел в штатном режиме без серьезных аварийных ситуаций. Нефть для отопления была завезена в полном объеме. </w:t>
      </w:r>
    </w:p>
    <w:p w:rsidR="007A00EB" w:rsidRPr="007A00EB" w:rsidRDefault="007A00EB" w:rsidP="007A00EB">
      <w:pPr>
        <w:tabs>
          <w:tab w:val="left" w:pos="5280"/>
        </w:tabs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bCs/>
          <w:iCs/>
          <w:sz w:val="28"/>
          <w:szCs w:val="28"/>
          <w:lang w:eastAsia="en-US"/>
        </w:rPr>
        <w:t>Предприятием коммунального хозяйства МУП «Ербогаченское» осуществлен ремонт теплосетевого и электросетевого оборудования, в т.ч.:</w:t>
      </w:r>
    </w:p>
    <w:p w:rsidR="007A00EB" w:rsidRPr="007A00EB" w:rsidRDefault="007A00EB" w:rsidP="007A00EB">
      <w:pPr>
        <w:tabs>
          <w:tab w:val="left" w:pos="5280"/>
        </w:tabs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7A00EB">
        <w:rPr>
          <w:rFonts w:eastAsia="Calibri"/>
          <w:bCs/>
          <w:iCs/>
          <w:sz w:val="28"/>
          <w:szCs w:val="28"/>
          <w:lang w:eastAsia="en-US"/>
        </w:rPr>
        <w:t>- ремонт и замена 20 метров теплосетей от ТК-4 до здания церкви, 200 метров от ТК-4 до центральной котельной, до ТК-1, ТК-3, 180метрав от ТК-5 до пункта полиции;</w:t>
      </w:r>
    </w:p>
    <w:p w:rsidR="007A00EB" w:rsidRPr="007A00EB" w:rsidRDefault="007A00EB" w:rsidP="007A00EB">
      <w:pPr>
        <w:tabs>
          <w:tab w:val="left" w:pos="5280"/>
        </w:tabs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7A00EB">
        <w:rPr>
          <w:rFonts w:eastAsia="Calibri"/>
          <w:bCs/>
          <w:iCs/>
          <w:sz w:val="28"/>
          <w:szCs w:val="28"/>
          <w:lang w:eastAsia="en-US"/>
        </w:rPr>
        <w:t>- в котельной № 2 (Катангская РБ) произведен текущий ремонт здания, заменена дымовая труба;</w:t>
      </w:r>
    </w:p>
    <w:p w:rsidR="007A00EB" w:rsidRPr="007A00EB" w:rsidRDefault="007A00EB" w:rsidP="007A00EB">
      <w:pPr>
        <w:tabs>
          <w:tab w:val="left" w:pos="5280"/>
        </w:tabs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7A00EB">
        <w:rPr>
          <w:rFonts w:eastAsia="Calibri"/>
          <w:bCs/>
          <w:iCs/>
          <w:sz w:val="28"/>
          <w:szCs w:val="28"/>
          <w:lang w:eastAsia="en-US"/>
        </w:rPr>
        <w:t>- в котельной № 3 (коррекционная школа) проведен текущий ремонт здания, заменена дымовая труба, заменены два котла на новые;</w:t>
      </w:r>
    </w:p>
    <w:p w:rsidR="007A00EB" w:rsidRPr="007A00EB" w:rsidRDefault="007A00EB" w:rsidP="007A00EB">
      <w:pPr>
        <w:tabs>
          <w:tab w:val="left" w:pos="5280"/>
        </w:tabs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7A00EB">
        <w:rPr>
          <w:rFonts w:eastAsia="Calibri"/>
          <w:bCs/>
          <w:iCs/>
          <w:sz w:val="28"/>
          <w:szCs w:val="28"/>
          <w:lang w:eastAsia="en-US"/>
        </w:rPr>
        <w:t>- установлены в центральной котельной тепловые счетчики.</w:t>
      </w:r>
    </w:p>
    <w:p w:rsidR="007A00EB" w:rsidRPr="007A00EB" w:rsidRDefault="007A00EB" w:rsidP="007A00EB">
      <w:pPr>
        <w:tabs>
          <w:tab w:val="left" w:pos="5280"/>
        </w:tabs>
        <w:jc w:val="both"/>
        <w:rPr>
          <w:rFonts w:eastAsia="Calibri"/>
          <w:bCs/>
          <w:iCs/>
          <w:sz w:val="28"/>
          <w:szCs w:val="28"/>
          <w:lang w:eastAsia="en-US"/>
        </w:rPr>
      </w:pPr>
    </w:p>
    <w:p w:rsidR="007A00EB" w:rsidRPr="007A00EB" w:rsidRDefault="007A00EB" w:rsidP="007A00EB">
      <w:pPr>
        <w:tabs>
          <w:tab w:val="left" w:pos="5280"/>
        </w:tabs>
        <w:jc w:val="both"/>
        <w:rPr>
          <w:rFonts w:eastAsia="Calibri"/>
          <w:b/>
          <w:bCs/>
          <w:i/>
          <w:iCs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bCs/>
          <w:iCs/>
          <w:sz w:val="28"/>
          <w:szCs w:val="28"/>
          <w:lang w:eastAsia="en-US"/>
        </w:rPr>
        <w:t>Организация водоснабжения в с. Ербогачен осуществляется путем подвоза питьевой воды водовозными машинами потребителям по установленному графику. Для исключения потерь при оказании услуг по водоснабжению организацией МУП «Ербогаченское» установлены счетчики на водозаборе. В бюджете поселения ежегодно предусматривается субсидия для возмещения МУП «Ербогаченское» разницы между экономически обоснованным тарифом на подвоз воды (690,45 рублей/куб. м) и установленным тарифом для населения (200,00 рублей/куб. м). В 2016 году из бюджета поселения предприятию перечислено 2 761 461,73 рубль.</w:t>
      </w:r>
    </w:p>
    <w:p w:rsidR="007A00EB" w:rsidRPr="007A00EB" w:rsidRDefault="007A00EB" w:rsidP="007A00EB">
      <w:pPr>
        <w:tabs>
          <w:tab w:val="left" w:pos="5280"/>
        </w:tabs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bCs/>
          <w:iCs/>
          <w:sz w:val="28"/>
          <w:szCs w:val="28"/>
          <w:lang w:eastAsia="en-US"/>
        </w:rPr>
        <w:t>В 2016 году МУП «Ербогаченское» вновь были направлены документы в администрацию поселения на пересмотр экономически обоснованного тарифа в связи с удорожанием ГСМ и электроэнергии. В декабре был утвержден новый экономически обоснованный тариф на оказание услуг по водоснабжению (708,19 рублей/куб. м) и тариф для населения (225 рублей/куб. м), который будет действовать с 01.07.2017 года. Проблемным вопросом в сфере водоснабжения является организация водоснабжения в населенных пунктах поселения. Ситуация осложняется тем, что по запросу   администрации поселения, была получена информация из ФБУ «Территориальный фонд геологической информации по Сибирскому федеральному округу» о том, что в населенных пунктах с. Оськино, д. Тетея, с. Хамакар, с. Наканно разведанных участков с разведанными запасами подземных вод нет.  В связи с этим работа по поиску и разведке подземных вод в этих населенных пунктах гораздо усложняется, объем работ, а соответственно и финансовые затраты значительно возрастут, т.к. необходимо провести геологические изыскания. Работа в данном направлении продолжается.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b/>
          <w:bCs/>
          <w:i/>
          <w:iCs/>
          <w:sz w:val="28"/>
          <w:szCs w:val="28"/>
          <w:lang w:eastAsia="en-US"/>
        </w:rPr>
      </w:pPr>
      <w:r w:rsidRPr="007A00EB">
        <w:rPr>
          <w:rFonts w:eastAsia="Calibri"/>
          <w:b/>
          <w:bCs/>
          <w:i/>
          <w:iCs/>
          <w:sz w:val="28"/>
          <w:szCs w:val="28"/>
          <w:lang w:eastAsia="en-US"/>
        </w:rPr>
        <w:t>Предоставление транспортных услуг населению</w:t>
      </w:r>
    </w:p>
    <w:p w:rsidR="007A00EB" w:rsidRPr="007A00EB" w:rsidRDefault="007A00EB" w:rsidP="007A00EB">
      <w:pPr>
        <w:jc w:val="both"/>
        <w:rPr>
          <w:rFonts w:eastAsia="Calibri"/>
          <w:b/>
          <w:bCs/>
          <w:i/>
          <w:iCs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bCs/>
          <w:iCs/>
          <w:sz w:val="28"/>
          <w:szCs w:val="28"/>
          <w:lang w:eastAsia="en-US"/>
        </w:rPr>
        <w:t xml:space="preserve">В истекшем году администрация поселения частично исполняла полномочия по </w:t>
      </w:r>
      <w:r w:rsidRPr="007A00EB">
        <w:rPr>
          <w:rFonts w:eastAsia="Calibri"/>
          <w:sz w:val="28"/>
          <w:szCs w:val="28"/>
          <w:lang w:eastAsia="en-US"/>
        </w:rPr>
        <w:t xml:space="preserve">созданию условий по предоставлению транспортных услуг </w:t>
      </w:r>
      <w:r w:rsidRPr="007A00EB">
        <w:rPr>
          <w:rFonts w:eastAsia="Calibri"/>
          <w:sz w:val="28"/>
          <w:szCs w:val="28"/>
          <w:lang w:eastAsia="en-US"/>
        </w:rPr>
        <w:lastRenderedPageBreak/>
        <w:t>населению. Из средств бюджета поселения была погашена кредиторская задолженность перед МУП «Фортуна» в сумме 389 931,75 рубль.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связи с изменениями в федеральном и областном законодательстве этот вопрос местного значения был закреплен за районом.  В июне 2016 года автобус ПАЗ-32053 из собственности Ербогаченского МО был передан в собственность МО «Катангский район». В дальнейшем он был передан в хозяйственное ведение МУП «Ербогаченское», которое по договору с администрацией района в настоящее время оказывает транспортные услуги.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b/>
          <w:bCs/>
          <w:i/>
          <w:iCs/>
          <w:sz w:val="28"/>
          <w:szCs w:val="28"/>
          <w:lang w:eastAsia="en-US"/>
        </w:rPr>
      </w:pPr>
      <w:r w:rsidRPr="007A00EB">
        <w:rPr>
          <w:rFonts w:eastAsia="Calibri"/>
          <w:b/>
          <w:bCs/>
          <w:i/>
          <w:iCs/>
          <w:sz w:val="28"/>
          <w:szCs w:val="28"/>
          <w:lang w:eastAsia="en-US"/>
        </w:rPr>
        <w:t>Благоустройство и дорожная деятельность</w:t>
      </w:r>
    </w:p>
    <w:p w:rsidR="007A00EB" w:rsidRPr="007A00EB" w:rsidRDefault="007A00EB" w:rsidP="007A00EB">
      <w:pPr>
        <w:jc w:val="both"/>
        <w:rPr>
          <w:rFonts w:eastAsia="Calibri"/>
          <w:b/>
          <w:bCs/>
          <w:i/>
          <w:iCs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2016 году на благоустройство населенных пунктов из бюджета поселения было израсходовано 886307 рублей, в т.ч.: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 грейдерование, ямочный ремонт и отсыпка дорожного полотна, расчистка улиц от снега и снежного наката, установка дорожных знаков - 249142,00 рубля;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ремонт переезда через р.Юктукон - 79858,00 рублей;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оплата за уличное освещение - 191 190,69 рублей;</w:t>
      </w:r>
    </w:p>
    <w:p w:rsidR="007A00EB" w:rsidRPr="007A00EB" w:rsidRDefault="007A00EB" w:rsidP="007A00EB">
      <w:pPr>
        <w:jc w:val="both"/>
        <w:rPr>
          <w:rFonts w:eastAsia="Calibri"/>
          <w:color w:val="FF0000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сбор и вывоз мусора из частных домовладений граждан - 118915,07 рублей;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ликвидация несанкционированной свалки в с. Ербогачен (поселок НГЭ) - 80 000,0 рублей;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приобретение расходных материалов для школьного лесничества - 15 725,0 рублей;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устройство ограждения кладбища - 99 000,0 рублей;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ремонт детских площадок - 22 151,0 рубль;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За счет средств проекта «Народные инициативы» из областного бюджета израсходовано </w:t>
      </w:r>
      <w:r w:rsidRPr="007A00EB">
        <w:rPr>
          <w:rFonts w:eastAsia="Calibri"/>
          <w:color w:val="000000"/>
          <w:sz w:val="28"/>
          <w:szCs w:val="28"/>
          <w:lang w:eastAsia="en-US"/>
        </w:rPr>
        <w:t>448 700,0</w:t>
      </w:r>
      <w:r w:rsidRPr="007A00EB">
        <w:rPr>
          <w:rFonts w:eastAsia="Calibri"/>
          <w:sz w:val="28"/>
          <w:szCs w:val="28"/>
          <w:lang w:eastAsia="en-US"/>
        </w:rPr>
        <w:t xml:space="preserve"> рублей, из местного бюджета 81 300,0 рублей, в т.ч.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приобретение пиломатериала и устройство тротуаров – 280 000,00 рублей;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строительство туалета на кладбище – 30 000,0 рублей;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приобретение огнетушителей для населенных пунктов – 30 000,0 рублей;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приобретение мотокос в количестве 3 шт. для окашивания сухой травы в населенных пунктах – 90 000,0 рублей;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приобретение резервного источника электропитания (электростанции) – 100 000,0 рублей.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Уборка улиц и территории кладбища от мусора осуществлялась по договорам на оказание услуг и силами безработных. Всего на эти цели израсходовано 15274,00 рубля.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Благоустройство - это прежде всего чистота и порядок на наших улицах, проезжих местах. Неприятно наблюдать ту картину, когда постепенно захламляются мусором лесные участки на окраине наших населенных пунктов, придомовые территории, мусор в местах сбора молодежи, возле торговых точек, на берегу реки. В плане благоустройства в наших населенных пунктах еще много работы, тем более что у каждого    свои подходы к решению этого вопроса. Проблема благоустройства – это не только финансы, но и человеческий фактор.  Кто-то борется за чистоту и </w:t>
      </w:r>
      <w:r w:rsidRPr="007A00EB">
        <w:rPr>
          <w:rFonts w:eastAsia="Calibri"/>
          <w:sz w:val="28"/>
          <w:szCs w:val="28"/>
          <w:lang w:eastAsia="en-US"/>
        </w:rPr>
        <w:lastRenderedPageBreak/>
        <w:t>порядок, вкладывая свой труд и средства, а кто-то прикрывается словами и лозунгами «нам должны и нам обязаны».  Нужно чтобы граждане нашего поселения активней наводили порядок, прежде всего возле своих территорий.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Работники администрации совместно с административной комиссией, пунктом полиции проводились рейды по выявлению граждан, нарушающих правила благоустройства и правил содержания животных, а также допускающих правонарушения в сфере охраны общественного порядка. По результатам составлено 12 протоколов, взыскано штрафов - 14000 рублей.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Администрацией поселения в истекшем году был проведен электронный аукцион на капитальный ремонт пешеходного перехода между улицами Мира и Набережная. По результатам электронного аукциона 6 мая 2016 года с ООО ФПГ «Терминал-холдинг» был заключен контракт на сумму </w:t>
      </w:r>
      <w:r w:rsidRPr="007A00EB">
        <w:rPr>
          <w:rFonts w:eastAsia="Calibri"/>
          <w:sz w:val="28"/>
          <w:lang w:eastAsia="en-US"/>
        </w:rPr>
        <w:t>1 426 113,00 руб. Данный контракт подрядчиком не был выполнен, в феврале 2017 года по обращению администрации поселения Федеральной антимонопольной службой подрядчик был занесен в реестр недобросовестных поставщиков. Кроме того, администрацией к недобросовестному подрядчику предъявлен штраф в сумме 70 000 рублей.      В конце января текущего года произошли изменения в законодательстве, согласно которых администрация должна до организации торгов провести техническую экспертизу проекта и экспертизу достоверности сметной стоимости объекта, а также геодезические и геологические изыскания в месте размещения объекта. Все это приведет к значительному удорожанию сметной стоимости объекта. Работа в данном направлении продолжена в текущем году.</w:t>
      </w:r>
    </w:p>
    <w:p w:rsidR="007A00EB" w:rsidRPr="007A00EB" w:rsidRDefault="007A00EB" w:rsidP="007A00EB">
      <w:pPr>
        <w:jc w:val="both"/>
        <w:rPr>
          <w:rFonts w:eastAsia="Calibri"/>
          <w:b/>
          <w:bCs/>
          <w:i/>
          <w:iCs/>
          <w:sz w:val="28"/>
          <w:szCs w:val="28"/>
          <w:lang w:eastAsia="en-US"/>
        </w:rPr>
      </w:pPr>
    </w:p>
    <w:p w:rsidR="007A00EB" w:rsidRPr="007A00EB" w:rsidRDefault="007A00EB" w:rsidP="007A00EB">
      <w:pPr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b/>
          <w:bCs/>
          <w:i/>
          <w:iCs/>
          <w:sz w:val="28"/>
          <w:szCs w:val="28"/>
          <w:lang w:eastAsia="en-US"/>
        </w:rPr>
        <w:t>Создание условий для обеспечения жителей услугами связи, общественного питания, торговли и бытового обслуживания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6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6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sz w:val="28"/>
          <w:szCs w:val="26"/>
          <w:lang w:eastAsia="en-US"/>
        </w:rPr>
        <w:t xml:space="preserve">Малое предпринимательство в поселении развивается по следующим направлениям: торговля продовольственными и промышленными товарами, общественное питание, хлебопечение, парикмахерское и гостиничное дело, лесопереработка, оказание транспортных услуг.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6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i/>
          <w:sz w:val="28"/>
          <w:szCs w:val="28"/>
          <w:lang w:eastAsia="en-US"/>
        </w:rPr>
      </w:pPr>
      <w:r w:rsidRPr="007A00EB">
        <w:rPr>
          <w:rFonts w:eastAsia="Calibri"/>
          <w:i/>
          <w:sz w:val="28"/>
          <w:szCs w:val="28"/>
          <w:lang w:eastAsia="en-US"/>
        </w:rPr>
        <w:t>Отраслевая структура малого и индивидуального предпринимательства в Ербогаченском муниципальном образовании в 2016 году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Таблица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6379"/>
        <w:gridCol w:w="1631"/>
      </w:tblGrid>
      <w:tr w:rsidR="007A00EB" w:rsidRPr="007A00EB" w:rsidTr="00A33AF3">
        <w:trPr>
          <w:trHeight w:val="319"/>
        </w:trPr>
        <w:tc>
          <w:tcPr>
            <w:tcW w:w="959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6379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Виды экономической деятельности</w:t>
            </w:r>
          </w:p>
        </w:tc>
        <w:tc>
          <w:tcPr>
            <w:tcW w:w="1631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Число субъектов</w:t>
            </w:r>
          </w:p>
        </w:tc>
      </w:tr>
      <w:tr w:rsidR="007A00EB" w:rsidRPr="007A00EB" w:rsidTr="00A33AF3">
        <w:tc>
          <w:tcPr>
            <w:tcW w:w="959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7A00EB" w:rsidRPr="007A00EB" w:rsidRDefault="007A00EB" w:rsidP="00A33AF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Розничная торговля</w:t>
            </w:r>
          </w:p>
        </w:tc>
        <w:tc>
          <w:tcPr>
            <w:tcW w:w="163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11</w:t>
            </w:r>
          </w:p>
        </w:tc>
      </w:tr>
      <w:tr w:rsidR="007A00EB" w:rsidRPr="007A00EB" w:rsidTr="00A33AF3">
        <w:tc>
          <w:tcPr>
            <w:tcW w:w="959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379" w:type="dxa"/>
            <w:shd w:val="clear" w:color="auto" w:fill="auto"/>
          </w:tcPr>
          <w:p w:rsidR="007A00EB" w:rsidRPr="007A00EB" w:rsidRDefault="007A00EB" w:rsidP="00A33AF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Общественное питание</w:t>
            </w:r>
          </w:p>
        </w:tc>
        <w:tc>
          <w:tcPr>
            <w:tcW w:w="163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7A00EB" w:rsidRPr="007A00EB" w:rsidTr="00A33AF3">
        <w:tc>
          <w:tcPr>
            <w:tcW w:w="959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:rsidR="007A00EB" w:rsidRPr="007A00EB" w:rsidRDefault="007A00EB" w:rsidP="00A33AF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Хлебопечение</w:t>
            </w:r>
          </w:p>
        </w:tc>
        <w:tc>
          <w:tcPr>
            <w:tcW w:w="163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7A00EB" w:rsidRPr="007A00EB" w:rsidTr="00A33AF3">
        <w:tc>
          <w:tcPr>
            <w:tcW w:w="959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379" w:type="dxa"/>
            <w:shd w:val="clear" w:color="auto" w:fill="auto"/>
          </w:tcPr>
          <w:p w:rsidR="007A00EB" w:rsidRPr="007A00EB" w:rsidRDefault="007A00EB" w:rsidP="00A33AF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Заготовка и переработка  древесины</w:t>
            </w:r>
          </w:p>
        </w:tc>
        <w:tc>
          <w:tcPr>
            <w:tcW w:w="163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  <w:tr w:rsidR="007A00EB" w:rsidRPr="007A00EB" w:rsidTr="00A33AF3">
        <w:tc>
          <w:tcPr>
            <w:tcW w:w="959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379" w:type="dxa"/>
            <w:shd w:val="clear" w:color="auto" w:fill="auto"/>
          </w:tcPr>
          <w:p w:rsidR="007A00EB" w:rsidRPr="007A00EB" w:rsidRDefault="007A00EB" w:rsidP="00A33AF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Бытовое обслуживание</w:t>
            </w:r>
          </w:p>
        </w:tc>
        <w:tc>
          <w:tcPr>
            <w:tcW w:w="163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7A00EB" w:rsidRPr="007A00EB" w:rsidTr="00A33AF3">
        <w:tc>
          <w:tcPr>
            <w:tcW w:w="959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379" w:type="dxa"/>
            <w:shd w:val="clear" w:color="auto" w:fill="auto"/>
          </w:tcPr>
          <w:p w:rsidR="007A00EB" w:rsidRPr="007A00EB" w:rsidRDefault="007A00EB" w:rsidP="00A33AF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Транспортное обслуживание</w:t>
            </w:r>
          </w:p>
        </w:tc>
        <w:tc>
          <w:tcPr>
            <w:tcW w:w="163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</w:tr>
      <w:tr w:rsidR="007A00EB" w:rsidRPr="007A00EB" w:rsidTr="00A33AF3">
        <w:trPr>
          <w:trHeight w:val="921"/>
        </w:trPr>
        <w:tc>
          <w:tcPr>
            <w:tcW w:w="959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shd w:val="clear" w:color="auto" w:fill="auto"/>
          </w:tcPr>
          <w:p w:rsidR="007A00EB" w:rsidRPr="007A00EB" w:rsidRDefault="007A00EB" w:rsidP="00A33AF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1631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28</w:t>
            </w:r>
          </w:p>
        </w:tc>
      </w:tr>
    </w:tbl>
    <w:p w:rsidR="007A00EB" w:rsidRPr="007A00EB" w:rsidRDefault="007A00EB" w:rsidP="007A00EB">
      <w:pPr>
        <w:jc w:val="both"/>
        <w:rPr>
          <w:rFonts w:eastAsia="Calibri"/>
          <w:sz w:val="28"/>
          <w:szCs w:val="26"/>
          <w:lang w:eastAsia="en-US"/>
        </w:rPr>
      </w:pPr>
    </w:p>
    <w:p w:rsidR="007A00EB" w:rsidRPr="007A00EB" w:rsidRDefault="007A00EB" w:rsidP="007A00EB">
      <w:pPr>
        <w:jc w:val="both"/>
        <w:rPr>
          <w:sz w:val="28"/>
          <w:szCs w:val="26"/>
        </w:rPr>
      </w:pPr>
      <w:r w:rsidRPr="007A00EB">
        <w:rPr>
          <w:sz w:val="28"/>
          <w:szCs w:val="28"/>
        </w:rPr>
        <w:t xml:space="preserve">      </w:t>
      </w:r>
      <w:r w:rsidRPr="007A00EB">
        <w:rPr>
          <w:sz w:val="28"/>
          <w:szCs w:val="26"/>
        </w:rPr>
        <w:t xml:space="preserve">За последние годы в с. Ербогачен улучшилась материально-техническая база торгующих организаций, прошла реконструкция торговых помещений у ООО «Восток», «Диана», ООО «Меркурий», ООО «Ника», ООО «Садко», ООО «Светлана. Магазины приобрели современный привлекательный вид, внедряются новые системы обслуживания. </w:t>
      </w:r>
    </w:p>
    <w:p w:rsidR="007A00EB" w:rsidRPr="007A00EB" w:rsidRDefault="007A00EB" w:rsidP="007A00EB">
      <w:pPr>
        <w:jc w:val="both"/>
        <w:rPr>
          <w:sz w:val="28"/>
          <w:szCs w:val="26"/>
        </w:rPr>
      </w:pPr>
      <w:r w:rsidRPr="007A00EB">
        <w:rPr>
          <w:sz w:val="28"/>
          <w:szCs w:val="28"/>
        </w:rPr>
        <w:t xml:space="preserve">      </w:t>
      </w:r>
      <w:r w:rsidRPr="007A00EB">
        <w:rPr>
          <w:sz w:val="28"/>
          <w:szCs w:val="26"/>
        </w:rPr>
        <w:t>Ежегодно из областного бюджета выделяется субсидия на частичное возмещение транспортных расходов на завоз товаров первой необходимости.</w:t>
      </w:r>
    </w:p>
    <w:p w:rsidR="007A00EB" w:rsidRPr="007A00EB" w:rsidRDefault="007A00EB" w:rsidP="007A00EB">
      <w:pPr>
        <w:jc w:val="both"/>
        <w:rPr>
          <w:sz w:val="28"/>
          <w:szCs w:val="26"/>
        </w:rPr>
      </w:pPr>
      <w:r w:rsidRPr="007A00EB">
        <w:rPr>
          <w:sz w:val="28"/>
          <w:szCs w:val="28"/>
        </w:rPr>
        <w:t xml:space="preserve">      </w:t>
      </w:r>
      <w:r w:rsidRPr="007A00EB">
        <w:rPr>
          <w:sz w:val="28"/>
          <w:szCs w:val="26"/>
        </w:rPr>
        <w:t>В 2016 году субсидия на частичное возмещение транспортных расходов составила сумму 17 398 900,00 рублей.</w:t>
      </w:r>
    </w:p>
    <w:p w:rsidR="007A00EB" w:rsidRPr="007A00EB" w:rsidRDefault="007A00EB" w:rsidP="007A00EB">
      <w:pPr>
        <w:jc w:val="both"/>
        <w:rPr>
          <w:color w:val="C00000"/>
          <w:sz w:val="28"/>
          <w:szCs w:val="26"/>
        </w:rPr>
      </w:pPr>
    </w:p>
    <w:p w:rsidR="007A00EB" w:rsidRPr="007A00EB" w:rsidRDefault="007A00EB" w:rsidP="007A00EB">
      <w:pPr>
        <w:jc w:val="both"/>
        <w:rPr>
          <w:i/>
          <w:sz w:val="28"/>
          <w:szCs w:val="26"/>
        </w:rPr>
      </w:pPr>
      <w:r w:rsidRPr="007A00EB">
        <w:rPr>
          <w:i/>
          <w:sz w:val="28"/>
          <w:szCs w:val="26"/>
        </w:rPr>
        <w:t>Объем доставленных продовольственных товаров в Ербогаченское МО с частичным возмещением транспортных расходов</w:t>
      </w:r>
    </w:p>
    <w:p w:rsidR="007A00EB" w:rsidRPr="007A00EB" w:rsidRDefault="007A00EB" w:rsidP="007A00EB">
      <w:pPr>
        <w:jc w:val="both"/>
        <w:rPr>
          <w:sz w:val="28"/>
          <w:szCs w:val="26"/>
        </w:rPr>
      </w:pPr>
    </w:p>
    <w:p w:rsidR="007A00EB" w:rsidRPr="007A00EB" w:rsidRDefault="007A00EB" w:rsidP="007A00EB">
      <w:pPr>
        <w:jc w:val="both"/>
        <w:rPr>
          <w:sz w:val="28"/>
          <w:szCs w:val="26"/>
        </w:rPr>
      </w:pPr>
      <w:r w:rsidRPr="007A00EB">
        <w:rPr>
          <w:sz w:val="28"/>
          <w:szCs w:val="26"/>
        </w:rPr>
        <w:t xml:space="preserve">                                                                                                Таблица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2454"/>
        <w:gridCol w:w="2299"/>
        <w:gridCol w:w="2299"/>
      </w:tblGrid>
      <w:tr w:rsidR="007A00EB" w:rsidRPr="007A00EB" w:rsidTr="00A33AF3">
        <w:tc>
          <w:tcPr>
            <w:tcW w:w="2518" w:type="dxa"/>
            <w:vMerge w:val="restart"/>
            <w:shd w:val="clear" w:color="auto" w:fill="auto"/>
          </w:tcPr>
          <w:p w:rsidR="007A00EB" w:rsidRPr="007A00EB" w:rsidRDefault="007A00EB" w:rsidP="007A00EB">
            <w:pPr>
              <w:jc w:val="center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Наименование  организации</w:t>
            </w:r>
          </w:p>
        </w:tc>
        <w:tc>
          <w:tcPr>
            <w:tcW w:w="7052" w:type="dxa"/>
            <w:gridSpan w:val="3"/>
            <w:shd w:val="clear" w:color="auto" w:fill="auto"/>
          </w:tcPr>
          <w:p w:rsidR="007A00EB" w:rsidRPr="007A00EB" w:rsidRDefault="007A00EB" w:rsidP="007A00EB">
            <w:pPr>
              <w:jc w:val="center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Объем доставленных продовольственных товаров в Ербогаченское МО с частичным возмещением транспортных расходов, в том числе:</w:t>
            </w:r>
          </w:p>
          <w:p w:rsidR="007A00EB" w:rsidRPr="007A00EB" w:rsidRDefault="007A00EB" w:rsidP="007A00EB">
            <w:pPr>
              <w:jc w:val="center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(тонн)</w:t>
            </w:r>
          </w:p>
        </w:tc>
      </w:tr>
      <w:tr w:rsidR="007A00EB" w:rsidRPr="007A00EB" w:rsidTr="00A33AF3">
        <w:tc>
          <w:tcPr>
            <w:tcW w:w="2518" w:type="dxa"/>
            <w:vMerge/>
            <w:shd w:val="clear" w:color="auto" w:fill="auto"/>
          </w:tcPr>
          <w:p w:rsidR="007A00EB" w:rsidRPr="007A00EB" w:rsidRDefault="007A00EB" w:rsidP="007A00EB">
            <w:pPr>
              <w:jc w:val="center"/>
              <w:rPr>
                <w:rFonts w:eastAsia="Calibri"/>
                <w:sz w:val="28"/>
                <w:szCs w:val="26"/>
              </w:rPr>
            </w:pPr>
          </w:p>
        </w:tc>
        <w:tc>
          <w:tcPr>
            <w:tcW w:w="2454" w:type="dxa"/>
            <w:shd w:val="clear" w:color="auto" w:fill="auto"/>
          </w:tcPr>
          <w:p w:rsidR="007A00EB" w:rsidRPr="007A00EB" w:rsidRDefault="007A00EB" w:rsidP="007A00EB">
            <w:pPr>
              <w:jc w:val="center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автотранспортом</w:t>
            </w:r>
          </w:p>
        </w:tc>
        <w:tc>
          <w:tcPr>
            <w:tcW w:w="2299" w:type="dxa"/>
            <w:shd w:val="clear" w:color="auto" w:fill="auto"/>
          </w:tcPr>
          <w:p w:rsidR="007A00EB" w:rsidRPr="007A00EB" w:rsidRDefault="007A00EB" w:rsidP="007A00EB">
            <w:pPr>
              <w:jc w:val="center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водным транспортом</w:t>
            </w:r>
          </w:p>
        </w:tc>
        <w:tc>
          <w:tcPr>
            <w:tcW w:w="2299" w:type="dxa"/>
            <w:shd w:val="clear" w:color="auto" w:fill="auto"/>
          </w:tcPr>
          <w:p w:rsidR="007A00EB" w:rsidRPr="007A00EB" w:rsidRDefault="007A00EB" w:rsidP="007A00EB">
            <w:pPr>
              <w:jc w:val="center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авиатранспортом</w:t>
            </w:r>
          </w:p>
        </w:tc>
      </w:tr>
      <w:tr w:rsidR="007A00EB" w:rsidRPr="007A00EB" w:rsidTr="00A33AF3">
        <w:tc>
          <w:tcPr>
            <w:tcW w:w="2518" w:type="dxa"/>
            <w:shd w:val="clear" w:color="auto" w:fill="auto"/>
          </w:tcPr>
          <w:p w:rsidR="007A00EB" w:rsidRPr="007A00EB" w:rsidRDefault="007A00EB" w:rsidP="00A33AF3">
            <w:pPr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ООО «Восток»</w:t>
            </w:r>
          </w:p>
        </w:tc>
        <w:tc>
          <w:tcPr>
            <w:tcW w:w="2454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98000</w:t>
            </w:r>
          </w:p>
        </w:tc>
        <w:tc>
          <w:tcPr>
            <w:tcW w:w="229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75880</w:t>
            </w:r>
          </w:p>
        </w:tc>
        <w:tc>
          <w:tcPr>
            <w:tcW w:w="229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</w:p>
        </w:tc>
      </w:tr>
      <w:tr w:rsidR="007A00EB" w:rsidRPr="007A00EB" w:rsidTr="00A33AF3">
        <w:tc>
          <w:tcPr>
            <w:tcW w:w="2518" w:type="dxa"/>
            <w:shd w:val="clear" w:color="auto" w:fill="auto"/>
          </w:tcPr>
          <w:p w:rsidR="007A00EB" w:rsidRPr="007A00EB" w:rsidRDefault="007A00EB" w:rsidP="00A33AF3">
            <w:pPr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СПО «Каравай»</w:t>
            </w:r>
          </w:p>
        </w:tc>
        <w:tc>
          <w:tcPr>
            <w:tcW w:w="2454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21482</w:t>
            </w:r>
          </w:p>
        </w:tc>
        <w:tc>
          <w:tcPr>
            <w:tcW w:w="229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-</w:t>
            </w:r>
          </w:p>
        </w:tc>
        <w:tc>
          <w:tcPr>
            <w:tcW w:w="229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</w:p>
        </w:tc>
      </w:tr>
      <w:tr w:rsidR="007A00EB" w:rsidRPr="007A00EB" w:rsidTr="00A33AF3">
        <w:tc>
          <w:tcPr>
            <w:tcW w:w="2518" w:type="dxa"/>
            <w:shd w:val="clear" w:color="auto" w:fill="auto"/>
          </w:tcPr>
          <w:p w:rsidR="007A00EB" w:rsidRPr="007A00EB" w:rsidRDefault="007A00EB" w:rsidP="00A33AF3">
            <w:pPr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ООО «Меркурий»</w:t>
            </w:r>
          </w:p>
        </w:tc>
        <w:tc>
          <w:tcPr>
            <w:tcW w:w="2454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139109</w:t>
            </w:r>
          </w:p>
        </w:tc>
        <w:tc>
          <w:tcPr>
            <w:tcW w:w="229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57750</w:t>
            </w:r>
          </w:p>
        </w:tc>
        <w:tc>
          <w:tcPr>
            <w:tcW w:w="229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9185</w:t>
            </w:r>
          </w:p>
        </w:tc>
      </w:tr>
      <w:tr w:rsidR="007A00EB" w:rsidRPr="007A00EB" w:rsidTr="00A33AF3">
        <w:tc>
          <w:tcPr>
            <w:tcW w:w="2518" w:type="dxa"/>
            <w:shd w:val="clear" w:color="auto" w:fill="auto"/>
          </w:tcPr>
          <w:p w:rsidR="007A00EB" w:rsidRPr="007A00EB" w:rsidRDefault="007A00EB" w:rsidP="00A33AF3">
            <w:pPr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ООО «Негоциант»</w:t>
            </w:r>
          </w:p>
        </w:tc>
        <w:tc>
          <w:tcPr>
            <w:tcW w:w="2454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152148</w:t>
            </w:r>
          </w:p>
        </w:tc>
        <w:tc>
          <w:tcPr>
            <w:tcW w:w="229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23000</w:t>
            </w:r>
          </w:p>
        </w:tc>
        <w:tc>
          <w:tcPr>
            <w:tcW w:w="229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</w:p>
        </w:tc>
      </w:tr>
      <w:tr w:rsidR="007A00EB" w:rsidRPr="007A00EB" w:rsidTr="00A33AF3">
        <w:tc>
          <w:tcPr>
            <w:tcW w:w="2518" w:type="dxa"/>
            <w:shd w:val="clear" w:color="auto" w:fill="auto"/>
          </w:tcPr>
          <w:p w:rsidR="007A00EB" w:rsidRPr="007A00EB" w:rsidRDefault="007A00EB" w:rsidP="00A33AF3">
            <w:pPr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ООО «Садко»</w:t>
            </w:r>
          </w:p>
        </w:tc>
        <w:tc>
          <w:tcPr>
            <w:tcW w:w="2454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44340</w:t>
            </w:r>
          </w:p>
        </w:tc>
        <w:tc>
          <w:tcPr>
            <w:tcW w:w="229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5990</w:t>
            </w:r>
          </w:p>
        </w:tc>
        <w:tc>
          <w:tcPr>
            <w:tcW w:w="229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3700</w:t>
            </w:r>
          </w:p>
        </w:tc>
      </w:tr>
      <w:tr w:rsidR="007A00EB" w:rsidRPr="007A00EB" w:rsidTr="00A33AF3">
        <w:trPr>
          <w:trHeight w:val="70"/>
        </w:trPr>
        <w:tc>
          <w:tcPr>
            <w:tcW w:w="2518" w:type="dxa"/>
            <w:shd w:val="clear" w:color="auto" w:fill="auto"/>
          </w:tcPr>
          <w:p w:rsidR="007A00EB" w:rsidRPr="007A00EB" w:rsidRDefault="007A00EB" w:rsidP="00A33AF3">
            <w:pPr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Итого:</w:t>
            </w:r>
          </w:p>
        </w:tc>
        <w:tc>
          <w:tcPr>
            <w:tcW w:w="2454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455079</w:t>
            </w:r>
          </w:p>
        </w:tc>
        <w:tc>
          <w:tcPr>
            <w:tcW w:w="229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159620</w:t>
            </w:r>
          </w:p>
        </w:tc>
        <w:tc>
          <w:tcPr>
            <w:tcW w:w="2299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6"/>
              </w:rPr>
            </w:pPr>
            <w:r w:rsidRPr="007A00EB">
              <w:rPr>
                <w:rFonts w:eastAsia="Calibri"/>
                <w:sz w:val="28"/>
                <w:szCs w:val="26"/>
              </w:rPr>
              <w:t>12885</w:t>
            </w:r>
          </w:p>
        </w:tc>
      </w:tr>
    </w:tbl>
    <w:p w:rsidR="007A00EB" w:rsidRPr="007A00EB" w:rsidRDefault="007A00EB" w:rsidP="007A00EB">
      <w:pPr>
        <w:jc w:val="both"/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Вопрос обеспечения продуктами питания населенных пунктов нашего поселения постоянно находился на контроле у администрации поселения.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Весь завозимый объем продуктов в населенные пункты поселения, по которому осуществляется частичное возмещение транспортных расходов, строго контролировался. Служащие администрации присутствовали при разгрузке автомашин, лодок, авиатранспорта с целью проверки соответствия фактических объемов поставок продуктов питания взятым обязательствам при заключении соглашений. Жалобы населения по вопросу ассортимента, уровня цен, качества продуктов рассматривались в оперативном порядке. Жалобы от населения поступали на плохое качество хлеба, от жителей с. Наканно поступила жалоба на отсутствие ассортимента продуктов питания и высокие цены в магазине ООО «Негоциант». По всем жалобам приняты меры. Других жалоб не поступало.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lastRenderedPageBreak/>
        <w:t xml:space="preserve">      Услуги почтовой связи на территории поселения оказывает Производственный участок Катангского района ОСП Киренский почтамт. Структурные подразделения почтовой связи функционируют в с. Ербогачен, с. Хамакар и с. Наканно.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>Почтальоны доставляют газеты, журналы и пенсии жителям населенных пунктов. В с. Ербогачен осуществляют прием коммунальных платежей. Проблемным вопросом в деятельности производственного участка является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sz w:val="28"/>
        </w:rPr>
        <w:t xml:space="preserve">ветхость помещений, а в с. Хамакар вообще отсутствие помещения для оказания услуг связи.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Услуги сотовой связи и доступу к интернет услугам   в поселении предоставляются операторами сотовой связи «Мегафон», «Теле2», таксофонной связи и «</w:t>
      </w:r>
      <w:r w:rsidRPr="007A00EB">
        <w:rPr>
          <w:rFonts w:eastAsia="Calibri"/>
          <w:sz w:val="28"/>
          <w:szCs w:val="28"/>
          <w:lang w:val="en-US" w:eastAsia="en-US"/>
        </w:rPr>
        <w:t>IP</w:t>
      </w:r>
      <w:r w:rsidRPr="007A00EB">
        <w:rPr>
          <w:rFonts w:eastAsia="Calibri"/>
          <w:sz w:val="28"/>
          <w:szCs w:val="28"/>
          <w:lang w:eastAsia="en-US"/>
        </w:rPr>
        <w:t>-телефония» ОАО «КБ «Искра» г. Красноярск. В районном центре функционирует цифровое телевидение.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</w:t>
      </w:r>
    </w:p>
    <w:p w:rsidR="007A00EB" w:rsidRPr="007A00EB" w:rsidRDefault="007A00EB" w:rsidP="007A00EB">
      <w:pPr>
        <w:tabs>
          <w:tab w:val="left" w:pos="0"/>
        </w:tabs>
        <w:jc w:val="both"/>
        <w:rPr>
          <w:rFonts w:eastAsia="Calibri"/>
          <w:b/>
          <w:i/>
          <w:sz w:val="28"/>
          <w:szCs w:val="28"/>
          <w:lang w:eastAsia="en-US"/>
        </w:rPr>
      </w:pPr>
      <w:r w:rsidRPr="007A00EB">
        <w:rPr>
          <w:rFonts w:eastAsia="Calibri"/>
          <w:b/>
          <w:i/>
          <w:sz w:val="28"/>
          <w:szCs w:val="28"/>
          <w:lang w:eastAsia="en-US"/>
        </w:rPr>
        <w:t>Участие в предупреждении и ликвидации чрезвычайных ситуаций в границах поселения. Обеспечение первичных мер пожарной безопасности   в границах населенных пунктов поселения.</w:t>
      </w:r>
    </w:p>
    <w:p w:rsidR="007A00EB" w:rsidRPr="007A00EB" w:rsidRDefault="007A00EB" w:rsidP="007A00EB">
      <w:pPr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bCs/>
          <w:iCs/>
          <w:sz w:val="28"/>
          <w:szCs w:val="28"/>
          <w:lang w:eastAsia="en-US"/>
        </w:rPr>
        <w:t>Расходы по</w:t>
      </w:r>
      <w:r w:rsidRPr="007A00EB">
        <w:rPr>
          <w:rFonts w:eastAsia="Calibri"/>
          <w:sz w:val="28"/>
          <w:szCs w:val="28"/>
          <w:lang w:eastAsia="en-US"/>
        </w:rPr>
        <w:t xml:space="preserve"> предупреждению и ликвидации чрезвычайных ситуаций, обеспечению первичных мер пожарной безопасности осуществлялись в рамках программы «Пожарная безопасность на 2014-2016 годы».</w:t>
      </w:r>
    </w:p>
    <w:p w:rsidR="007A00EB" w:rsidRPr="007A00EB" w:rsidRDefault="007A00EB" w:rsidP="007A00EB">
      <w:pPr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bCs/>
          <w:iCs/>
          <w:sz w:val="28"/>
          <w:szCs w:val="28"/>
          <w:lang w:eastAsia="en-US"/>
        </w:rPr>
        <w:t>Общая сумма средств, направленная на мероприятия, связанные с обеспечением пожарной безопасности в истекшем году составила- 43500 рублей. Данные средства были направлены на расчистку и устройство минерализованных полос в с. Ербогачен, с. Оськино, с. Тетея. За счет финансовых средств по проекту «Народные инициативы» приобретены 3 мотокосы для уничтожения сухой травы и 12 огнетушителей на сумму 120000 рублей.</w:t>
      </w:r>
    </w:p>
    <w:p w:rsidR="007A00EB" w:rsidRPr="007A00EB" w:rsidRDefault="007A00EB" w:rsidP="007A00E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Проводилась профилактическая работа с населением, выпускались листовки, устанавливались противопожарные баннеры. Проводилось обучение населения, как вести себя в случае возникновения стихийных бедствий природного и техногенного характера путем распространения специальных брошюр.   Служащие администрации совместно с пунктом полиции, КДН и государственной противопожарной службой проводили совместные рейды по соблюдению правил пожарной безопасности, особенно по неблагополучным семьям. П</w:t>
      </w:r>
      <w:r w:rsidRPr="007A00EB">
        <w:rPr>
          <w:rFonts w:eastAsia="Calibri"/>
          <w:sz w:val="28"/>
          <w:szCs w:val="28"/>
        </w:rPr>
        <w:t>роводились беседы с родителями, с гражданами злоупотребляющими спиртными напитками. Разбирались конфликтные ситуации, жалобы различного порядка.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истекшем году администрация поселения принимала участие в организации работ по тушению лесного пожара на лесном участке вблизи р. Нижняя Анкула. Привлекались добровольные пожарные, выделялся бензин (200 л).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Организовывался сбор продуктов для питания добровольных пожарных.  Почти все предприниматели, осуществляющие торговлю на территории с. Ербогачен приняли участие в благотворительной акции и бесплатно выделяли продукты питания, за что им огромная благодарность.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lastRenderedPageBreak/>
        <w:t xml:space="preserve">      С целью соблюдения правопорядка на территории с. Ербогачен зарегистрирована добровольная народная дружина «Содействие» (председатель – Корнильцев М.), состав дружины - 5 человек. В двух населенных пунктах населением на сходах выбраны старосты: в д. Тетея - Сычегир М.В., в уч. Инаригда - Наумченков С.В.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b/>
          <w:i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bCs/>
          <w:iCs/>
          <w:sz w:val="28"/>
          <w:szCs w:val="28"/>
          <w:lang w:eastAsia="en-US"/>
        </w:rPr>
        <w:t>В истекшем году комиссия по предупреждению и ликвидации чрезвычайных ситуаций и обеспечению пожарной безопасности Ербогаченского МО провела 4заседания для решения вопросов, связанных с обеспечением безопасности жителей поселения, остальные заседания проводились совместно с районной комиссией.</w:t>
      </w:r>
    </w:p>
    <w:p w:rsidR="007A00EB" w:rsidRPr="007A00EB" w:rsidRDefault="007A00EB" w:rsidP="007A00EB">
      <w:pPr>
        <w:jc w:val="both"/>
        <w:rPr>
          <w:rFonts w:eastAsia="Calibri"/>
          <w:bCs/>
          <w:iCs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b/>
          <w:bCs/>
          <w:i/>
          <w:sz w:val="28"/>
        </w:rPr>
      </w:pPr>
      <w:r w:rsidRPr="007A00EB">
        <w:rPr>
          <w:b/>
          <w:bCs/>
          <w:i/>
          <w:sz w:val="28"/>
        </w:rPr>
        <w:t xml:space="preserve">     Образование</w:t>
      </w:r>
    </w:p>
    <w:p w:rsidR="007A00EB" w:rsidRPr="007A00EB" w:rsidRDefault="007A00EB" w:rsidP="007A00EB">
      <w:pPr>
        <w:jc w:val="both"/>
        <w:rPr>
          <w:b/>
          <w:i/>
          <w:sz w:val="28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>На территории Ербогаченского муниципального образования функционируют 3 общеобразовательных учреждения (</w:t>
      </w:r>
      <w:r w:rsidRPr="007A00EB">
        <w:rPr>
          <w:rFonts w:eastAsia="Calibri"/>
          <w:sz w:val="28"/>
          <w:szCs w:val="28"/>
          <w:lang w:eastAsia="en-US"/>
        </w:rPr>
        <w:t>МКОУ СОШ с. Ербогачен - 288обучающихся, две начальных школы - сада в с. Хамакар - 5 обучающихся и 14 дошкольников и в с. Наканно - 2 обучающихся и 6 дошкольника), 1 дошкольное образовательное учреждение (МКДОУ детский сад  «Радуга» с. Ербогачен - 140воспитанников и два учреждения дополнительного образования: МКОУ ДОД ЦДОД и МКОУ дополнительного образования детей  Детская школа искусств с. Ербогачен.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Все учреждения имеют бессрочные лицензии в соответствии с действующим законодательством.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2016 году МКОУ СОШ с. Ербогачен пройдена аккредитационная экспертиза образовательной деятельности сроком на 12 лет.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Охват горячим питанием обучающихся в общеобразовательных учреждениях поселения выглядит следующим образом: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Таблица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985"/>
        <w:gridCol w:w="1559"/>
        <w:gridCol w:w="1984"/>
        <w:gridCol w:w="1418"/>
      </w:tblGrid>
      <w:tr w:rsidR="007A00EB" w:rsidRPr="007A00EB" w:rsidTr="00A33AF3">
        <w:trPr>
          <w:trHeight w:val="602"/>
        </w:trPr>
        <w:tc>
          <w:tcPr>
            <w:tcW w:w="2518" w:type="dxa"/>
            <w:vMerge w:val="restart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Образовательное учреждение</w:t>
            </w:r>
          </w:p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Одноразовое</w:t>
            </w:r>
          </w:p>
        </w:tc>
        <w:tc>
          <w:tcPr>
            <w:tcW w:w="1984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Двухразовое</w:t>
            </w:r>
          </w:p>
        </w:tc>
        <w:tc>
          <w:tcPr>
            <w:tcW w:w="1418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Не питаются</w:t>
            </w:r>
          </w:p>
        </w:tc>
      </w:tr>
      <w:tr w:rsidR="007A00EB" w:rsidRPr="007A00EB" w:rsidTr="00A33AF3">
        <w:tc>
          <w:tcPr>
            <w:tcW w:w="2518" w:type="dxa"/>
            <w:vMerge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только завтрак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только обед</w:t>
            </w:r>
          </w:p>
        </w:tc>
        <w:tc>
          <w:tcPr>
            <w:tcW w:w="1984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завтрак + обед</w:t>
            </w:r>
          </w:p>
        </w:tc>
        <w:tc>
          <w:tcPr>
            <w:tcW w:w="1418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A00EB" w:rsidRPr="007A00EB" w:rsidTr="00A33AF3">
        <w:tc>
          <w:tcPr>
            <w:tcW w:w="2518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МКОУ СОШ с. Ербогачен</w:t>
            </w:r>
          </w:p>
        </w:tc>
        <w:tc>
          <w:tcPr>
            <w:tcW w:w="1985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83 чел. (30,3%)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94 чел. (34,3%)</w:t>
            </w:r>
          </w:p>
        </w:tc>
        <w:tc>
          <w:tcPr>
            <w:tcW w:w="1984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76чел. (27,7%)</w:t>
            </w:r>
          </w:p>
        </w:tc>
        <w:tc>
          <w:tcPr>
            <w:tcW w:w="1418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21чел. (7,7%)</w:t>
            </w:r>
          </w:p>
        </w:tc>
      </w:tr>
      <w:tr w:rsidR="007A00EB" w:rsidRPr="007A00EB" w:rsidTr="00A33AF3">
        <w:tc>
          <w:tcPr>
            <w:tcW w:w="2518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начальная школа-сад с. Хамакар</w:t>
            </w:r>
          </w:p>
        </w:tc>
        <w:tc>
          <w:tcPr>
            <w:tcW w:w="1985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5 чел. (100%)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A00EB" w:rsidRPr="007A00EB" w:rsidTr="00A33AF3">
        <w:tc>
          <w:tcPr>
            <w:tcW w:w="2518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начальная школа-сад с. Наканно</w:t>
            </w:r>
          </w:p>
        </w:tc>
        <w:tc>
          <w:tcPr>
            <w:tcW w:w="1985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2 чел. (100%)</w:t>
            </w:r>
          </w:p>
        </w:tc>
        <w:tc>
          <w:tcPr>
            <w:tcW w:w="1559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По итогам первого полугодия 2016-2017 года успеваемость и качество знаний, обучающихся в общеобразовательных учреждениях поселения, составляет: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4"/>
        <w:gridCol w:w="1885"/>
        <w:gridCol w:w="2255"/>
        <w:gridCol w:w="2255"/>
      </w:tblGrid>
      <w:tr w:rsidR="007A00EB" w:rsidRPr="007A00EB" w:rsidTr="00A33AF3">
        <w:trPr>
          <w:trHeight w:val="928"/>
        </w:trPr>
        <w:tc>
          <w:tcPr>
            <w:tcW w:w="2914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Образовательное учреждение</w:t>
            </w:r>
          </w:p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85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Успеваемость (%)</w:t>
            </w:r>
          </w:p>
        </w:tc>
        <w:tc>
          <w:tcPr>
            <w:tcW w:w="2255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Качество знаний (%)</w:t>
            </w:r>
          </w:p>
        </w:tc>
        <w:tc>
          <w:tcPr>
            <w:tcW w:w="2255" w:type="dxa"/>
            <w:shd w:val="clear" w:color="auto" w:fill="auto"/>
          </w:tcPr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Выполнение учебного плана (не менее 96%)</w:t>
            </w:r>
          </w:p>
          <w:p w:rsidR="007A00EB" w:rsidRPr="007A00EB" w:rsidRDefault="007A00EB" w:rsidP="00A33A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(%)</w:t>
            </w:r>
          </w:p>
        </w:tc>
      </w:tr>
      <w:tr w:rsidR="007A00EB" w:rsidRPr="007A00EB" w:rsidTr="00A33AF3">
        <w:tc>
          <w:tcPr>
            <w:tcW w:w="2914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СОШ с. Ербогачен</w:t>
            </w:r>
          </w:p>
        </w:tc>
        <w:tc>
          <w:tcPr>
            <w:tcW w:w="1885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94,7</w:t>
            </w:r>
          </w:p>
        </w:tc>
        <w:tc>
          <w:tcPr>
            <w:tcW w:w="2255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44,2</w:t>
            </w:r>
          </w:p>
        </w:tc>
        <w:tc>
          <w:tcPr>
            <w:tcW w:w="2255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91,3</w:t>
            </w:r>
          </w:p>
        </w:tc>
      </w:tr>
      <w:tr w:rsidR="007A00EB" w:rsidRPr="007A00EB" w:rsidTr="00A33AF3">
        <w:tc>
          <w:tcPr>
            <w:tcW w:w="2914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Начальная школа-сад с. Хамакар</w:t>
            </w:r>
          </w:p>
        </w:tc>
        <w:tc>
          <w:tcPr>
            <w:tcW w:w="1885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255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255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90</w:t>
            </w:r>
          </w:p>
        </w:tc>
      </w:tr>
      <w:tr w:rsidR="007A00EB" w:rsidRPr="007A00EB" w:rsidTr="00A33AF3">
        <w:tc>
          <w:tcPr>
            <w:tcW w:w="2914" w:type="dxa"/>
            <w:shd w:val="clear" w:color="auto" w:fill="auto"/>
          </w:tcPr>
          <w:p w:rsidR="007A00EB" w:rsidRPr="007A00EB" w:rsidRDefault="007A00EB" w:rsidP="007A00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Начальная школа-сад с. Наканно</w:t>
            </w:r>
          </w:p>
        </w:tc>
        <w:tc>
          <w:tcPr>
            <w:tcW w:w="1885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255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2255" w:type="dxa"/>
            <w:shd w:val="clear" w:color="auto" w:fill="auto"/>
          </w:tcPr>
          <w:p w:rsidR="007A00EB" w:rsidRPr="007A00EB" w:rsidRDefault="007A00EB" w:rsidP="00A33AF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A00EB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</w:tr>
    </w:tbl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  <w:szCs w:val="14"/>
        </w:rPr>
        <w:t>В</w:t>
      </w:r>
      <w:r w:rsidRPr="007A00EB">
        <w:rPr>
          <w:sz w:val="14"/>
          <w:szCs w:val="14"/>
        </w:rPr>
        <w:t xml:space="preserve">   </w:t>
      </w:r>
      <w:r w:rsidRPr="007A00EB">
        <w:rPr>
          <w:sz w:val="28"/>
        </w:rPr>
        <w:t>МКОУ СОШ с. Ербогачен обеспеченность учителями предметниками составляет 100%. В школе постоянно происходит обновление учебно-методических пособий, библиотечного фонда, оборудования кабинетов. Школа является базовым пунктом проведения ОГЭ и ЕГЭ Катангского района. По итогам ЕГЭ 20 выпускников МКОУ СОШ 2016 года получили аттестаты о среднем общем образовании. Справка выдана 1 выпускнику, получившему повторно неудовлетворительный результат. Один выпускник получил аттестат с отличием и ему вручена медаль «За особые успехи в учении», шесть обучающихся отмечены премией мэра (5000 рублей) за особые достижения по различным сферам деятельности. В летнее время на базе школы функционирует летняя оздоровительная площадка. Учащиеся школы принимают активное участие в общественно-культурной жизни села, оказывают шефскую помощь пожилым гражданам.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>В прошедшем году для улучшения материальной базы образовательных учреждений за счет финансовых средств районного бюджета проведены определенные мероприятия:</w:t>
      </w:r>
    </w:p>
    <w:p w:rsidR="007A00EB" w:rsidRPr="007A00EB" w:rsidRDefault="007A00EB" w:rsidP="007A00EB">
      <w:pPr>
        <w:jc w:val="both"/>
        <w:rPr>
          <w:sz w:val="28"/>
          <w:u w:val="single"/>
        </w:rPr>
      </w:pPr>
      <w:r w:rsidRPr="007A00EB">
        <w:rPr>
          <w:sz w:val="28"/>
          <w:u w:val="single"/>
        </w:rPr>
        <w:t>МКОУ СОШ с. Ербогачен: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sz w:val="28"/>
        </w:rPr>
        <w:t>- первый этап капитального ремонта корпуса начальной школы (затраты 7 372 855 рублей);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sz w:val="28"/>
        </w:rPr>
        <w:t>- проведен текущий ремонт здания СОШ (803 445 рублей);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sz w:val="28"/>
        </w:rPr>
        <w:t>- сделан пристрой к бане интерната для прачечной (413 945 рублей);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sz w:val="28"/>
        </w:rPr>
        <w:t>- установлено видеонаблюдение в корпусе интерната.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u w:val="single"/>
          <w:lang w:eastAsia="en-US"/>
        </w:rPr>
      </w:pPr>
      <w:r w:rsidRPr="007A00EB">
        <w:rPr>
          <w:rFonts w:eastAsia="Calibri"/>
          <w:sz w:val="28"/>
          <w:szCs w:val="28"/>
          <w:u w:val="single"/>
          <w:lang w:eastAsia="en-US"/>
        </w:rPr>
        <w:t>Начальная школа-сад с. Хамакар: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>- замена электропроводки и кровли на здании школы-сада (297 864 рубля);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u w:val="single"/>
          <w:lang w:eastAsia="en-US"/>
        </w:rPr>
      </w:pPr>
      <w:r w:rsidRPr="007A00EB">
        <w:rPr>
          <w:rFonts w:eastAsia="Calibri"/>
          <w:sz w:val="28"/>
          <w:szCs w:val="28"/>
          <w:u w:val="single"/>
          <w:lang w:eastAsia="en-US"/>
        </w:rPr>
        <w:t>Начальная школа-сад с. Наканно: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проведен текущий ремонт здания школы-сада (побелка, покраска) -56044 рубля.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u w:val="single"/>
          <w:lang w:eastAsia="en-US"/>
        </w:rPr>
      </w:pPr>
      <w:r w:rsidRPr="007A00EB">
        <w:rPr>
          <w:rFonts w:eastAsia="Calibri"/>
          <w:sz w:val="28"/>
          <w:szCs w:val="28"/>
          <w:u w:val="single"/>
          <w:lang w:eastAsia="en-US"/>
        </w:rPr>
        <w:t>МКДОУ детский сад «Радуга»: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>- замена кровли котельной, ремонт системы отопления в прачечной и котельной (затраты 1 301042 рубля).</w:t>
      </w:r>
    </w:p>
    <w:p w:rsidR="007A00EB" w:rsidRPr="007A00EB" w:rsidRDefault="007A00EB" w:rsidP="007A00EB">
      <w:pPr>
        <w:jc w:val="both"/>
        <w:rPr>
          <w:sz w:val="28"/>
        </w:rPr>
      </w:pP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>На регистрационном учете на получение места в д/саду «Радуга» числится 21 ребенок в возрасте до 3-х лет, дети в возрасте от 3-х до 7 лет полностью обеспечены местами в детских садах.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lastRenderedPageBreak/>
        <w:t xml:space="preserve">      В с. Ербогачен функционирует одно учреждение образования областного подчинения-</w:t>
      </w:r>
      <w:r w:rsidRPr="007A00EB">
        <w:rPr>
          <w:sz w:val="28"/>
        </w:rPr>
        <w:t>специальная (коррекционная) общеобразовательная школа–интернат</w:t>
      </w:r>
      <w:r w:rsidRPr="007A00EB">
        <w:rPr>
          <w:sz w:val="28"/>
          <w:lang w:val="en-US"/>
        </w:rPr>
        <w:t>VIII</w:t>
      </w:r>
      <w:r w:rsidRPr="007A00EB">
        <w:rPr>
          <w:sz w:val="28"/>
        </w:rPr>
        <w:t xml:space="preserve"> вида», в которой - обучается 48 человека, педагогических работников -25 человек.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>Воспитанники коррекционного интерната принимают посильное участие в жизни села: проводят праздничные концерты, участвуют в мероприятиях, в т.ч. по благоустройству, помогают престарелым гражданам. Педагогические работники принимают участие в общероссийских и международных конкурсах, где занимают призовые места и отмечаются дипломами. В истекшем году за счет благотворительных средств ИНК в школу приобретена мягкая мебель, 3 душевые кабины, обустроена скважина для забора технической воды, отремонтированы крыши корпусов.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>Основные проблемы учреждений образования, которые необходимо решить для создания комфортных условий обучения и воспитания детей: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sz w:val="28"/>
        </w:rPr>
        <w:t>- строительство корпуса начальной школы в с. Ербогачен и дополнительного корпуса в д/с «Радуга»;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sz w:val="28"/>
        </w:rPr>
        <w:t>- устройство теплого туалета для детей в МКОУ СОШ с. Ербогачен;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sz w:val="28"/>
        </w:rPr>
        <w:t>- капитальный ремонт здания школы-сада в с. Хамакар;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sz w:val="28"/>
        </w:rPr>
        <w:t>- переход на односменное обучение в МКОУ СОШ с. Ербогачен;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sz w:val="28"/>
        </w:rPr>
        <w:t xml:space="preserve">- ликвидация очередности на зачисление детей в </w:t>
      </w:r>
      <w:r w:rsidRPr="007A00EB">
        <w:rPr>
          <w:rFonts w:eastAsia="Calibri"/>
          <w:sz w:val="28"/>
          <w:szCs w:val="28"/>
          <w:lang w:eastAsia="en-US"/>
        </w:rPr>
        <w:t>МКДОУ детский сад «Радуга».</w:t>
      </w:r>
    </w:p>
    <w:p w:rsidR="007A00EB" w:rsidRPr="007A00EB" w:rsidRDefault="007A00EB" w:rsidP="007A00EB">
      <w:pPr>
        <w:jc w:val="both"/>
        <w:rPr>
          <w:sz w:val="28"/>
        </w:rPr>
      </w:pPr>
    </w:p>
    <w:p w:rsidR="007A00EB" w:rsidRPr="007A00EB" w:rsidRDefault="007A00EB" w:rsidP="007A00EB">
      <w:pPr>
        <w:jc w:val="both"/>
        <w:rPr>
          <w:b/>
          <w:i/>
          <w:sz w:val="28"/>
        </w:rPr>
      </w:pPr>
      <w:r w:rsidRPr="007A00EB">
        <w:rPr>
          <w:b/>
          <w:i/>
          <w:sz w:val="28"/>
        </w:rPr>
        <w:t>Здравоохранение</w:t>
      </w:r>
    </w:p>
    <w:p w:rsidR="007A00EB" w:rsidRPr="007A00EB" w:rsidRDefault="007A00EB" w:rsidP="007A00EB">
      <w:pPr>
        <w:jc w:val="both"/>
        <w:rPr>
          <w:b/>
          <w:i/>
          <w:sz w:val="28"/>
        </w:rPr>
      </w:pP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 xml:space="preserve">Медицинские услуги на территории Ербогаченского муниципального образования предоставляет ОГБУЗ «Катангская РБ» и 3 ФАПа в населенных пунктах, Тетея, Хамакар, Наканно. Укомплектованы специалистами ФАПы в д. Тетее и с. Наканно. В с. Оськино и с. Хамакар образованы домовые хозяйства. 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>В 2016 году проведена реструктуризация штатной численности в районной больнице, сокращено 6,5 единиц и 3 койки в туберкулезном отделении.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>Укомплектованность врачебными кадрами составляет 42%. Из 22 врачебных ставок занято-11. Не укомплектованы штатные должности нарколога, лора, окулиста, врач фтизиатр числится, но практически по тем или иным причинам не работает. Штат учреждения составляет 113 человек, в т.ч. 11 врачей, из которых имеют высшую квалификацию-5 человек; средних медицинских работников-35 человек, 5 человек имеют высшую категорию, 2 человека имеют первую категорию и 1 человек-вторую квалификационную категорию. Врачи и средний медицинский персонал регулярно проходят обучения повышения квалификации. В настоящее время по направлениям обучается в медицинских учреждениях 2 студента на 4 курсе медицинского университета, 1 специалист на факультете последипломного образования по психо-наркологии и 1 студент в медицинском училище.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lastRenderedPageBreak/>
        <w:t xml:space="preserve">      </w:t>
      </w:r>
      <w:r w:rsidRPr="007A00EB">
        <w:rPr>
          <w:sz w:val="28"/>
        </w:rPr>
        <w:t xml:space="preserve">Заболеваемость населения в 2016 году (на 100 тыс. населения): </w:t>
      </w:r>
      <w:r w:rsidRPr="007A00EB">
        <w:rPr>
          <w:sz w:val="28"/>
          <w:u w:val="single"/>
        </w:rPr>
        <w:t>онкология-</w:t>
      </w:r>
      <w:r w:rsidRPr="007A00EB">
        <w:rPr>
          <w:sz w:val="28"/>
        </w:rPr>
        <w:t xml:space="preserve">  487,9 (17 случаев) против 229,6 в 2015 году, в т.ч. выявленных с запущенной формой 44,4%; туберкулез- заболеваемость с 28,7 (2015г) возросла до 57,8, охват населения осмотрами на туберкулез увеличился с 68,3% до 73%; снизилась заболеваемость системы кровообращения, мозгового инсульта. В 2016 году охват диспансерным наблюдением детей составил 100%, взрослых-42%. В 2016 году жители в населенных пунктах поселения обследовались выездными бригадами врачей. 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>В связи с переходом на одноканальное финансирование сократился объем медпомощи и амбулаторных посещений, что не позволяет обеспечить нужный объем финансирования из ТФОМС.  В результате нет средств на проведение текущих и капитальных ремонтов, на ограждение территории больницы забором, установку видеонаблюдения и содержание сторожевой охраны, закуп оборудования и расходных материалов для учреждений здравоохранения. Из-за недостаточности финансирования сократился объем стационарной помощи с 820 законченных случаев в 2015 году до 676 в 2016 году. Снижены расходы на питание и медикаменты. Длительное время не решается вопрос со строительством стационара на 35 коек в с. Ербогачен. В настоящее время проведено экспертное проектирование стационара и оборудования.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</w:rPr>
        <w:t>В прошедшем году администрацией поселения оказывалась помощь районной больнице по расчистке территории от снега, выделялся пиломатериал для устройств септиков, в ФАПе с. Наканно отремонтирована печь.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b/>
          <w:bCs/>
          <w:i/>
          <w:iCs/>
          <w:sz w:val="28"/>
          <w:szCs w:val="28"/>
          <w:lang w:eastAsia="en-US"/>
        </w:rPr>
        <w:t xml:space="preserve">Создание условий для организации досуга, развития физической культуры и спорта и обеспечение жителей поселения услугами организаций культуры и библиотечного обслуживания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u w:val="single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На территории Ербогаченского муниципального образования культурно-досуговые услуги населению </w:t>
      </w:r>
      <w:r w:rsidRPr="007A00EB">
        <w:rPr>
          <w:rFonts w:eastAsia="Calibri"/>
          <w:sz w:val="28"/>
          <w:szCs w:val="28"/>
          <w:u w:val="single"/>
          <w:lang w:eastAsia="en-US"/>
        </w:rPr>
        <w:t>предоставляют: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- Районный Дом культуры «Созвездие»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Дома досуга в с. Хамакар и СДК с. Наканно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u w:val="single"/>
          <w:lang w:eastAsia="en-US"/>
        </w:rPr>
      </w:pPr>
      <w:r w:rsidRPr="007A00EB">
        <w:rPr>
          <w:rFonts w:eastAsia="Calibri"/>
          <w:sz w:val="28"/>
          <w:szCs w:val="28"/>
          <w:u w:val="single"/>
          <w:lang w:eastAsia="en-US"/>
        </w:rPr>
        <w:t xml:space="preserve">Библиотечному обслуживанию: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Центральная библиотека с. Ербогачен,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Детская библиотека с. Ербогачен,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Сельские библиотеки в с. Хамакар и с. Наканно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музей В.Я. Шишкова;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Все учреждения финансируются из районного бюджета.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доме культуры «Созвездие» работают 40 клубных формирований (399 участников), эвенкийский культурный центр, в доме досуга с.Хамакар-3 клубных формирования (13 участников), в СДК с.Наканно-2 клубных формирования (22 участника).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2016 году коллектив ДК «Созвездие» радовал своим творчеством жителей поселения. Культурно-досуговые мероприятия проводились ко всем </w:t>
      </w:r>
      <w:r w:rsidRPr="007A00EB">
        <w:rPr>
          <w:rFonts w:eastAsia="Calibri"/>
          <w:sz w:val="28"/>
          <w:szCs w:val="28"/>
          <w:lang w:eastAsia="en-US"/>
        </w:rPr>
        <w:lastRenderedPageBreak/>
        <w:t>праздникам. Подготовлена развлекательная программа к Дню охотника-оленевода», концертная программа к Дню Победы. Незабываемое впечатление оставил спектакль «Золушка» на современный лад. Принимали участие в выездных мероприятиях: «Рождественские встречи», в областном этнофестивале «Мы разные. Мы вместе», во всероссийском фестивале-конкурсе «Туристический сувенир 2016», в международном теле-интернет-проект конкурсе «Талант- 2016»</w:t>
      </w:r>
      <w:r w:rsidRPr="007A00EB">
        <w:rPr>
          <w:rFonts w:eastAsia="Calibri"/>
          <w:sz w:val="28"/>
          <w:szCs w:val="28"/>
          <w:lang w:eastAsia="en-US"/>
        </w:rPr>
        <w:tab/>
        <w:t>и других. В СДК с. Наканно и доме досуга в с. Хамакар также проводились культурно-досуговые мероприятия к праздничным датам.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Проблемным вопросом в деятельно учреждений культуры до настоящего времени остается низкая материально-техническая база, особенно в с. Хамакар и Наканно, где здания требуют капитального ремонта, оснащения аппаратурой, расходными материалами, спортивным инвентарем.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2016 году в поселении насчитывалось пользователей услугами библиотек 1606человек, в фондах ЦБС числится 26759 экземпляров книг, количество читателей, посетивших библиотеки- за год - 10837 человек., книговыдача составила 46344 экземпляра.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течение года центральная и детская библиотеки проводили различные мероприятия, в т.ч.: «Мастерская Деда Мороза», «Мир кино», «Связь и время», «Память нетленная», «Знаешь ли ты свое село» и другие.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В 2016 году в музей им. В.Я. Шишкова поступили 37 экспонатов (картины) в основной фонд и 31 экспонат в научно-вспомогательный фонд. Всего в фондах музея находится 12756 экспонатов. В течении прошедшего года работниками музея организовывались различные выставки («Новогодняя открытка 50 годов», «Игрушка моего детства», «Краски осени» и др.), поэтические гостиные, фольклорные вечера, экскурсии для взрослых и детей.  Для сохранности музейных экспонатов в музее необходимо провести капитальные ремонт здания и системы отопления.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Из бюджета поселения по целевой программе «Сохранение культурного наследия и развитие культуры в Ербогаченском муниципальном образовании на 2016-2018 годы» в 2016 году на проведение различных мероприятий из бюджета поселения профинансировано 32700,00 рублей.</w:t>
      </w:r>
    </w:p>
    <w:p w:rsidR="007A00EB" w:rsidRPr="007A00EB" w:rsidRDefault="007A00EB" w:rsidP="007A00EB">
      <w:pPr>
        <w:jc w:val="both"/>
        <w:rPr>
          <w:b/>
          <w:bCs/>
          <w:i/>
          <w:sz w:val="28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Для развития физкультуры и занятия спортом на территории поселения нет ни одного спортивного сооружения, строительство физкультурно-оздоровительного комплекса в с. Ербогачен ориентировочно запланировано на 2018 год. Исходя из имеющихся возможностей, молодежь поселения занимается активно волейболом, баскетболом, футболом, теннисом, принимает участие в спортивном мероприятии «Лыжня России», в турнире на кубок Мэра района по волейболу, в турнире по городкам, принимали, участие в выездных «Президентских состязаниях» в с. Преображенка, межрайонных спортивных соревнованиях. Кроме школьного спортзала, у молодежи практически нет возможности для занятия спортом.</w:t>
      </w:r>
    </w:p>
    <w:p w:rsidR="007A00EB" w:rsidRPr="007A00EB" w:rsidRDefault="007A00EB" w:rsidP="007A00EB">
      <w:pPr>
        <w:jc w:val="both"/>
        <w:rPr>
          <w:b/>
          <w:bCs/>
          <w:i/>
          <w:sz w:val="28"/>
        </w:rPr>
      </w:pPr>
    </w:p>
    <w:p w:rsidR="007A00EB" w:rsidRPr="007A00EB" w:rsidRDefault="007A00EB" w:rsidP="007A00EB">
      <w:pPr>
        <w:jc w:val="both"/>
        <w:rPr>
          <w:b/>
          <w:bCs/>
          <w:i/>
          <w:sz w:val="28"/>
        </w:rPr>
      </w:pPr>
      <w:r w:rsidRPr="007A00EB">
        <w:rPr>
          <w:b/>
          <w:bCs/>
          <w:i/>
          <w:sz w:val="28"/>
        </w:rPr>
        <w:t>Внешняя работа</w:t>
      </w:r>
    </w:p>
    <w:p w:rsidR="007A00EB" w:rsidRPr="007A00EB" w:rsidRDefault="007A00EB" w:rsidP="007A00EB">
      <w:pPr>
        <w:jc w:val="both"/>
        <w:rPr>
          <w:i/>
          <w:sz w:val="28"/>
        </w:rPr>
      </w:pP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lastRenderedPageBreak/>
        <w:t xml:space="preserve">      </w:t>
      </w:r>
      <w:r w:rsidRPr="007A00EB">
        <w:rPr>
          <w:sz w:val="28"/>
        </w:rPr>
        <w:t>Администрация сельского поселения активно сотрудничает с Пенсионным фондом, организациями социальной защиты населения, паспортно-визовой службой, службой ЗАГС, Бюро технической инвентаризации, Федеральной регистрационной службой, кадастровой палатой, Росреестром, архивом, налоговой инспекцией, ассоциацией муниципальных образований Иркутской области и другими. В прошлом году я и мэр района С.Ю. Чонский были избраны в Совет палаты сельских поселений.  В 2016 году в с. Ербогачен начал деятельность многофункциональный центр «Мои документы», который оказывает более трехсот видов государственных и муниципальных услуг, с которым мы также сотрудничаем по многим вопросам.</w:t>
      </w:r>
      <w:r w:rsidRPr="007A00EB">
        <w:rPr>
          <w:rFonts w:eastAsia="Calibri"/>
          <w:sz w:val="28"/>
          <w:szCs w:val="28"/>
          <w:lang w:eastAsia="en-US"/>
        </w:rPr>
        <w:t xml:space="preserve">   </w:t>
      </w:r>
    </w:p>
    <w:p w:rsidR="007A00EB" w:rsidRPr="007A00EB" w:rsidRDefault="007A00EB" w:rsidP="007A00EB">
      <w:pPr>
        <w:jc w:val="both"/>
        <w:rPr>
          <w:rFonts w:eastAsia="Calibri"/>
          <w:b/>
          <w:bCs/>
          <w:i/>
          <w:iCs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b/>
          <w:bCs/>
          <w:i/>
          <w:iCs/>
          <w:sz w:val="28"/>
          <w:szCs w:val="28"/>
          <w:lang w:eastAsia="en-US"/>
        </w:rPr>
      </w:pPr>
      <w:r w:rsidRPr="007A00EB">
        <w:rPr>
          <w:rFonts w:eastAsia="Calibri"/>
          <w:b/>
          <w:bCs/>
          <w:i/>
          <w:iCs/>
          <w:sz w:val="28"/>
          <w:szCs w:val="28"/>
          <w:lang w:eastAsia="en-US"/>
        </w:rPr>
        <w:t xml:space="preserve">Приоритеты социально-экономического развития     </w:t>
      </w:r>
    </w:p>
    <w:p w:rsidR="007A00EB" w:rsidRPr="007A00EB" w:rsidRDefault="007A00EB" w:rsidP="007A00EB">
      <w:pPr>
        <w:jc w:val="both"/>
        <w:rPr>
          <w:rFonts w:eastAsia="Calibri"/>
          <w:b/>
          <w:bCs/>
          <w:i/>
          <w:iCs/>
          <w:sz w:val="28"/>
          <w:szCs w:val="28"/>
          <w:lang w:eastAsia="en-US"/>
        </w:rPr>
      </w:pPr>
      <w:r w:rsidRPr="007A00EB">
        <w:rPr>
          <w:rFonts w:eastAsia="Calibri"/>
          <w:b/>
          <w:bCs/>
          <w:i/>
          <w:iCs/>
          <w:sz w:val="28"/>
          <w:szCs w:val="28"/>
          <w:lang w:eastAsia="en-US"/>
        </w:rPr>
        <w:t>Ербогаченского муниципального образования</w:t>
      </w:r>
    </w:p>
    <w:p w:rsidR="007A00EB" w:rsidRPr="007A00EB" w:rsidRDefault="007A00EB" w:rsidP="007A00EB">
      <w:pPr>
        <w:jc w:val="both"/>
        <w:rPr>
          <w:rFonts w:eastAsia="Calibri"/>
          <w:b/>
          <w:bCs/>
          <w:i/>
          <w:iCs/>
          <w:sz w:val="28"/>
          <w:szCs w:val="28"/>
          <w:lang w:eastAsia="en-US"/>
        </w:rPr>
      </w:pPr>
      <w:r w:rsidRPr="007A00EB">
        <w:rPr>
          <w:rFonts w:eastAsia="Calibri"/>
          <w:b/>
          <w:bCs/>
          <w:i/>
          <w:iCs/>
          <w:sz w:val="28"/>
          <w:szCs w:val="28"/>
          <w:lang w:eastAsia="en-US"/>
        </w:rPr>
        <w:t>на 2017 год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rFonts w:eastAsia="Calibri"/>
          <w:bCs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rFonts w:eastAsia="Calibri"/>
          <w:bCs/>
          <w:sz w:val="28"/>
          <w:szCs w:val="28"/>
          <w:lang w:eastAsia="en-US"/>
        </w:rPr>
        <w:t>Основные задачи</w:t>
      </w:r>
      <w:r w:rsidRPr="007A00EB">
        <w:rPr>
          <w:rFonts w:eastAsia="Calibri"/>
          <w:sz w:val="28"/>
          <w:szCs w:val="26"/>
          <w:lang w:eastAsia="en-US"/>
        </w:rPr>
        <w:t xml:space="preserve"> социально-экономического развития Ербогаченского муниципального образования</w:t>
      </w:r>
      <w:r w:rsidRPr="007A00EB">
        <w:rPr>
          <w:rFonts w:eastAsia="Calibri"/>
          <w:bCs/>
          <w:sz w:val="28"/>
          <w:szCs w:val="28"/>
          <w:lang w:eastAsia="en-US"/>
        </w:rPr>
        <w:t>, которые будут решаться в текущем 2017 году: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sz w:val="28"/>
        </w:rPr>
        <w:t>- продолжение работы над увеличением поступления собственных доходов в бюджет поселения, путем вовлечения в налоговый оборот не оформленных объектов недвижимости и земельных участков;</w:t>
      </w:r>
    </w:p>
    <w:p w:rsidR="007A00EB" w:rsidRPr="007A00EB" w:rsidRDefault="007A00EB" w:rsidP="007A00EB">
      <w:pPr>
        <w:jc w:val="both"/>
        <w:rPr>
          <w:sz w:val="28"/>
        </w:rPr>
      </w:pPr>
      <w:r w:rsidRPr="007A00EB">
        <w:rPr>
          <w:sz w:val="28"/>
        </w:rPr>
        <w:t>- строительство пешеходного перехода по ул. Мира;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sz w:val="28"/>
        </w:rPr>
        <w:t xml:space="preserve">- </w:t>
      </w:r>
      <w:r w:rsidRPr="007A00EB">
        <w:rPr>
          <w:rFonts w:eastAsia="Calibri"/>
          <w:sz w:val="28"/>
          <w:szCs w:val="28"/>
          <w:lang w:eastAsia="en-US"/>
        </w:rPr>
        <w:t>проведение работ по ремонту и содержанию автомобильных дорог (отсыпка, выравнивание дорожного полотна, устройство дренажных канав;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продолжить работу по установке и модернизации объектов уличного освещения в с. Ербогачен, с. Наканно;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 продолжение работ по устройству тротуаров в населенных пунктах;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 обустройство остановочных пунктов, продолжение работ по установке дорожных знаков;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>- выполнение технических и кадастровых работ с целью оформления в муниципальную собственность территорий кладбищ, объектов электросетевого хозяйства и зданий ДЭС в населенных пунктах поселения;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  <w:r w:rsidRPr="007A00EB">
        <w:rPr>
          <w:rFonts w:eastAsia="Calibri"/>
          <w:sz w:val="28"/>
          <w:szCs w:val="28"/>
          <w:lang w:eastAsia="en-US"/>
        </w:rPr>
        <w:t xml:space="preserve">- продолжение работы по организации водоснабжения в населенных пунктах Ербогаченского муниципального образования. </w:t>
      </w:r>
    </w:p>
    <w:p w:rsidR="007A00EB" w:rsidRPr="007A00EB" w:rsidRDefault="007A00EB" w:rsidP="007A00EB">
      <w:pPr>
        <w:jc w:val="both"/>
        <w:rPr>
          <w:rFonts w:eastAsia="Calibri"/>
          <w:sz w:val="28"/>
          <w:szCs w:val="28"/>
          <w:lang w:eastAsia="en-US"/>
        </w:rPr>
      </w:pPr>
    </w:p>
    <w:p w:rsidR="007A00EB" w:rsidRPr="007A00EB" w:rsidRDefault="007A00EB" w:rsidP="007A00EB">
      <w:pPr>
        <w:jc w:val="both"/>
        <w:rPr>
          <w:sz w:val="28"/>
          <w:szCs w:val="23"/>
        </w:rPr>
      </w:pPr>
      <w:r w:rsidRPr="007A00EB">
        <w:rPr>
          <w:rFonts w:eastAsia="Calibri"/>
          <w:sz w:val="28"/>
          <w:szCs w:val="28"/>
          <w:lang w:eastAsia="en-US"/>
        </w:rPr>
        <w:t xml:space="preserve">      </w:t>
      </w:r>
      <w:r w:rsidRPr="007A00EB">
        <w:rPr>
          <w:sz w:val="28"/>
          <w:szCs w:val="23"/>
        </w:rPr>
        <w:t>На текущий год у нас намечены обширные планы по актуальным для нашего поселения вопросам. Администрация поселения   приложит все усилия для эффективного решения стоящих перед нами задач.</w:t>
      </w:r>
    </w:p>
    <w:p w:rsidR="00B734E9" w:rsidRPr="00B734E9" w:rsidRDefault="00B734E9" w:rsidP="00D96A22">
      <w:pPr>
        <w:jc w:val="both"/>
        <w:rPr>
          <w:bCs/>
          <w:sz w:val="28"/>
          <w:szCs w:val="28"/>
        </w:rPr>
      </w:pPr>
    </w:p>
    <w:sectPr w:rsidR="00B734E9" w:rsidRPr="00B73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26D90"/>
    <w:multiLevelType w:val="hybridMultilevel"/>
    <w:tmpl w:val="AF887F0A"/>
    <w:lvl w:ilvl="0" w:tplc="6F48BC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10A44"/>
    <w:multiLevelType w:val="hybridMultilevel"/>
    <w:tmpl w:val="06707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B4CF9"/>
    <w:multiLevelType w:val="hybridMultilevel"/>
    <w:tmpl w:val="179069FC"/>
    <w:lvl w:ilvl="0" w:tplc="176E20B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4B349A1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3037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235878"/>
    <w:multiLevelType w:val="hybridMultilevel"/>
    <w:tmpl w:val="1216328C"/>
    <w:lvl w:ilvl="0" w:tplc="E7DA50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B330C4F"/>
    <w:multiLevelType w:val="hybridMultilevel"/>
    <w:tmpl w:val="BC104060"/>
    <w:lvl w:ilvl="0" w:tplc="6F48BC6A">
      <w:start w:val="1"/>
      <w:numFmt w:val="bullet"/>
      <w:lvlText w:val=""/>
      <w:lvlJc w:val="left"/>
      <w:pPr>
        <w:ind w:left="25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0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7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1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9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35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AB2762C"/>
    <w:multiLevelType w:val="hybridMultilevel"/>
    <w:tmpl w:val="38C4293C"/>
    <w:lvl w:ilvl="0" w:tplc="B37893E4">
      <w:start w:val="1"/>
      <w:numFmt w:val="decimal"/>
      <w:lvlText w:val="%1.)"/>
      <w:lvlJc w:val="left"/>
      <w:pPr>
        <w:tabs>
          <w:tab w:val="num" w:pos="1230"/>
        </w:tabs>
        <w:ind w:left="123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43282939"/>
    <w:multiLevelType w:val="hybridMultilevel"/>
    <w:tmpl w:val="3B12A15A"/>
    <w:lvl w:ilvl="0" w:tplc="6F48BC6A">
      <w:start w:val="1"/>
      <w:numFmt w:val="bullet"/>
      <w:lvlText w:val=""/>
      <w:lvlJc w:val="left"/>
      <w:pPr>
        <w:ind w:left="107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3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B705E6C"/>
    <w:multiLevelType w:val="hybridMultilevel"/>
    <w:tmpl w:val="22C0AC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3D4E70"/>
    <w:multiLevelType w:val="hybridMultilevel"/>
    <w:tmpl w:val="D298B460"/>
    <w:lvl w:ilvl="0" w:tplc="6F48BC6A">
      <w:start w:val="1"/>
      <w:numFmt w:val="bullet"/>
      <w:lvlText w:val=""/>
      <w:lvlJc w:val="left"/>
      <w:pPr>
        <w:ind w:left="107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3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6B52519"/>
    <w:multiLevelType w:val="hybridMultilevel"/>
    <w:tmpl w:val="42D09330"/>
    <w:lvl w:ilvl="0" w:tplc="6F48BC6A">
      <w:start w:val="1"/>
      <w:numFmt w:val="bullet"/>
      <w:lvlText w:val=""/>
      <w:lvlJc w:val="left"/>
      <w:pPr>
        <w:ind w:left="189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3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5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9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21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5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A59540F"/>
    <w:multiLevelType w:val="hybridMultilevel"/>
    <w:tmpl w:val="04B85978"/>
    <w:lvl w:ilvl="0" w:tplc="04190009">
      <w:start w:val="1"/>
      <w:numFmt w:val="bullet"/>
      <w:lvlText w:val="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5EC4469E"/>
    <w:multiLevelType w:val="hybridMultilevel"/>
    <w:tmpl w:val="4090345E"/>
    <w:lvl w:ilvl="0" w:tplc="6F48BC6A">
      <w:start w:val="1"/>
      <w:numFmt w:val="bullet"/>
      <w:lvlText w:val=""/>
      <w:lvlJc w:val="left"/>
      <w:pPr>
        <w:ind w:left="94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0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6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5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82E404F"/>
    <w:multiLevelType w:val="hybridMultilevel"/>
    <w:tmpl w:val="AEFED91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3" w15:restartNumberingAfterBreak="0">
    <w:nsid w:val="7D30714A"/>
    <w:multiLevelType w:val="hybridMultilevel"/>
    <w:tmpl w:val="5B64868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590320"/>
    <w:multiLevelType w:val="hybridMultilevel"/>
    <w:tmpl w:val="470C1C6A"/>
    <w:lvl w:ilvl="0" w:tplc="04190009">
      <w:start w:val="1"/>
      <w:numFmt w:val="bullet"/>
      <w:lvlText w:val="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5" w15:restartNumberingAfterBreak="0">
    <w:nsid w:val="7F646D30"/>
    <w:multiLevelType w:val="hybridMultilevel"/>
    <w:tmpl w:val="3B022E2E"/>
    <w:lvl w:ilvl="0" w:tplc="6F48BC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6"/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3"/>
  </w:num>
  <w:num w:numId="12">
    <w:abstractNumId w:val="0"/>
  </w:num>
  <w:num w:numId="13">
    <w:abstractNumId w:val="15"/>
  </w:num>
  <w:num w:numId="14">
    <w:abstractNumId w:val="10"/>
  </w:num>
  <w:num w:numId="15">
    <w:abstractNumId w:val="1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017"/>
    <w:rsid w:val="000028C5"/>
    <w:rsid w:val="00003F08"/>
    <w:rsid w:val="00004089"/>
    <w:rsid w:val="00004E84"/>
    <w:rsid w:val="0000680D"/>
    <w:rsid w:val="000100FA"/>
    <w:rsid w:val="00011D16"/>
    <w:rsid w:val="0001286F"/>
    <w:rsid w:val="0001408D"/>
    <w:rsid w:val="000145D8"/>
    <w:rsid w:val="0002783E"/>
    <w:rsid w:val="00034013"/>
    <w:rsid w:val="00034579"/>
    <w:rsid w:val="000364F7"/>
    <w:rsid w:val="00036918"/>
    <w:rsid w:val="00036DC3"/>
    <w:rsid w:val="00040C23"/>
    <w:rsid w:val="00043B93"/>
    <w:rsid w:val="000450A5"/>
    <w:rsid w:val="0005555C"/>
    <w:rsid w:val="0005787D"/>
    <w:rsid w:val="000626A5"/>
    <w:rsid w:val="00066943"/>
    <w:rsid w:val="0007393D"/>
    <w:rsid w:val="00077A0E"/>
    <w:rsid w:val="000804B0"/>
    <w:rsid w:val="00087664"/>
    <w:rsid w:val="000902B5"/>
    <w:rsid w:val="00097A6C"/>
    <w:rsid w:val="000A02E9"/>
    <w:rsid w:val="000A274D"/>
    <w:rsid w:val="000A298F"/>
    <w:rsid w:val="000A2A37"/>
    <w:rsid w:val="000A418D"/>
    <w:rsid w:val="000B0BE3"/>
    <w:rsid w:val="000B0C3D"/>
    <w:rsid w:val="000B2A17"/>
    <w:rsid w:val="000C2E23"/>
    <w:rsid w:val="000C6693"/>
    <w:rsid w:val="000C7994"/>
    <w:rsid w:val="000D15F8"/>
    <w:rsid w:val="000D2721"/>
    <w:rsid w:val="000D5772"/>
    <w:rsid w:val="000D6B48"/>
    <w:rsid w:val="000D79E1"/>
    <w:rsid w:val="000E0C42"/>
    <w:rsid w:val="000E3637"/>
    <w:rsid w:val="000E3E2F"/>
    <w:rsid w:val="000E7DC4"/>
    <w:rsid w:val="000F098B"/>
    <w:rsid w:val="000F23C9"/>
    <w:rsid w:val="000F2F80"/>
    <w:rsid w:val="000F609C"/>
    <w:rsid w:val="000F7453"/>
    <w:rsid w:val="000F7E36"/>
    <w:rsid w:val="00112EEE"/>
    <w:rsid w:val="001166F2"/>
    <w:rsid w:val="00117D02"/>
    <w:rsid w:val="00120320"/>
    <w:rsid w:val="0012663F"/>
    <w:rsid w:val="00131DAE"/>
    <w:rsid w:val="00137E42"/>
    <w:rsid w:val="001400D2"/>
    <w:rsid w:val="00141021"/>
    <w:rsid w:val="001429C5"/>
    <w:rsid w:val="00142C65"/>
    <w:rsid w:val="00143C76"/>
    <w:rsid w:val="00146DAF"/>
    <w:rsid w:val="00147B56"/>
    <w:rsid w:val="00147BEC"/>
    <w:rsid w:val="00150043"/>
    <w:rsid w:val="00155F36"/>
    <w:rsid w:val="00156199"/>
    <w:rsid w:val="00164C21"/>
    <w:rsid w:val="00165633"/>
    <w:rsid w:val="00165928"/>
    <w:rsid w:val="0016718A"/>
    <w:rsid w:val="001704DB"/>
    <w:rsid w:val="001713AE"/>
    <w:rsid w:val="00172CC5"/>
    <w:rsid w:val="00181C82"/>
    <w:rsid w:val="00182615"/>
    <w:rsid w:val="00182D4B"/>
    <w:rsid w:val="001863FC"/>
    <w:rsid w:val="00193FDC"/>
    <w:rsid w:val="001A20C8"/>
    <w:rsid w:val="001A31D1"/>
    <w:rsid w:val="001A53D5"/>
    <w:rsid w:val="001A79E3"/>
    <w:rsid w:val="001A7C78"/>
    <w:rsid w:val="001B37D2"/>
    <w:rsid w:val="001B6C92"/>
    <w:rsid w:val="001B7B92"/>
    <w:rsid w:val="001C0CA6"/>
    <w:rsid w:val="001C3256"/>
    <w:rsid w:val="001C33C4"/>
    <w:rsid w:val="001C6C6E"/>
    <w:rsid w:val="001C7128"/>
    <w:rsid w:val="001C79F4"/>
    <w:rsid w:val="001D2352"/>
    <w:rsid w:val="001D23AC"/>
    <w:rsid w:val="001D579A"/>
    <w:rsid w:val="001D5D31"/>
    <w:rsid w:val="001E08F6"/>
    <w:rsid w:val="001E399B"/>
    <w:rsid w:val="001E5F9D"/>
    <w:rsid w:val="001F1492"/>
    <w:rsid w:val="001F18A4"/>
    <w:rsid w:val="001F216D"/>
    <w:rsid w:val="001F246A"/>
    <w:rsid w:val="001F78F2"/>
    <w:rsid w:val="002002F6"/>
    <w:rsid w:val="00200CC7"/>
    <w:rsid w:val="0020201E"/>
    <w:rsid w:val="002025AA"/>
    <w:rsid w:val="002040C6"/>
    <w:rsid w:val="00204BAC"/>
    <w:rsid w:val="00205014"/>
    <w:rsid w:val="0021054B"/>
    <w:rsid w:val="0021339C"/>
    <w:rsid w:val="002150F0"/>
    <w:rsid w:val="002166E4"/>
    <w:rsid w:val="00216C2B"/>
    <w:rsid w:val="00217F9E"/>
    <w:rsid w:val="0022010C"/>
    <w:rsid w:val="00221361"/>
    <w:rsid w:val="00222822"/>
    <w:rsid w:val="00226A18"/>
    <w:rsid w:val="00227CEE"/>
    <w:rsid w:val="00230BA5"/>
    <w:rsid w:val="002313B3"/>
    <w:rsid w:val="00233858"/>
    <w:rsid w:val="00235594"/>
    <w:rsid w:val="0024287E"/>
    <w:rsid w:val="00242B7D"/>
    <w:rsid w:val="00242D27"/>
    <w:rsid w:val="002440FA"/>
    <w:rsid w:val="00254CB7"/>
    <w:rsid w:val="00256602"/>
    <w:rsid w:val="00256E94"/>
    <w:rsid w:val="0026062A"/>
    <w:rsid w:val="00260733"/>
    <w:rsid w:val="0026184F"/>
    <w:rsid w:val="00261B24"/>
    <w:rsid w:val="002714C3"/>
    <w:rsid w:val="002715D0"/>
    <w:rsid w:val="00273137"/>
    <w:rsid w:val="002735B5"/>
    <w:rsid w:val="00274ED9"/>
    <w:rsid w:val="00280F5D"/>
    <w:rsid w:val="002818BA"/>
    <w:rsid w:val="00282E2E"/>
    <w:rsid w:val="0028361A"/>
    <w:rsid w:val="00284A40"/>
    <w:rsid w:val="00290186"/>
    <w:rsid w:val="00294BAD"/>
    <w:rsid w:val="002975B7"/>
    <w:rsid w:val="002A05CB"/>
    <w:rsid w:val="002A0BFF"/>
    <w:rsid w:val="002A0EC6"/>
    <w:rsid w:val="002A31F4"/>
    <w:rsid w:val="002A43AE"/>
    <w:rsid w:val="002A5ADA"/>
    <w:rsid w:val="002B0452"/>
    <w:rsid w:val="002B06A5"/>
    <w:rsid w:val="002B0771"/>
    <w:rsid w:val="002B44C0"/>
    <w:rsid w:val="002B4B2E"/>
    <w:rsid w:val="002B53B5"/>
    <w:rsid w:val="002B650F"/>
    <w:rsid w:val="002C3352"/>
    <w:rsid w:val="002C51FB"/>
    <w:rsid w:val="002C763C"/>
    <w:rsid w:val="002C7999"/>
    <w:rsid w:val="002D1D20"/>
    <w:rsid w:val="002D3504"/>
    <w:rsid w:val="002D3C9F"/>
    <w:rsid w:val="002D5B26"/>
    <w:rsid w:val="002D644F"/>
    <w:rsid w:val="002D67B3"/>
    <w:rsid w:val="002E129C"/>
    <w:rsid w:val="002E67EA"/>
    <w:rsid w:val="002F28DF"/>
    <w:rsid w:val="002F3F58"/>
    <w:rsid w:val="002F4101"/>
    <w:rsid w:val="003110CA"/>
    <w:rsid w:val="00315610"/>
    <w:rsid w:val="00324153"/>
    <w:rsid w:val="00327B92"/>
    <w:rsid w:val="00330B21"/>
    <w:rsid w:val="00332827"/>
    <w:rsid w:val="00334CE8"/>
    <w:rsid w:val="003368DA"/>
    <w:rsid w:val="0034389F"/>
    <w:rsid w:val="00350F80"/>
    <w:rsid w:val="00351B20"/>
    <w:rsid w:val="00355425"/>
    <w:rsid w:val="0035675E"/>
    <w:rsid w:val="00357B70"/>
    <w:rsid w:val="00362140"/>
    <w:rsid w:val="003659A4"/>
    <w:rsid w:val="00365E64"/>
    <w:rsid w:val="003669F6"/>
    <w:rsid w:val="00367F61"/>
    <w:rsid w:val="003710CF"/>
    <w:rsid w:val="003710D3"/>
    <w:rsid w:val="00372D65"/>
    <w:rsid w:val="00373335"/>
    <w:rsid w:val="003773ED"/>
    <w:rsid w:val="00380B36"/>
    <w:rsid w:val="00384AFE"/>
    <w:rsid w:val="00392E1A"/>
    <w:rsid w:val="00394C8F"/>
    <w:rsid w:val="00395206"/>
    <w:rsid w:val="00395A83"/>
    <w:rsid w:val="003968FA"/>
    <w:rsid w:val="003A0658"/>
    <w:rsid w:val="003A06FB"/>
    <w:rsid w:val="003A0DA5"/>
    <w:rsid w:val="003A114D"/>
    <w:rsid w:val="003A2681"/>
    <w:rsid w:val="003A5F49"/>
    <w:rsid w:val="003A6AB0"/>
    <w:rsid w:val="003B0D8B"/>
    <w:rsid w:val="003B3B17"/>
    <w:rsid w:val="003C1F42"/>
    <w:rsid w:val="003C30A0"/>
    <w:rsid w:val="003C7523"/>
    <w:rsid w:val="003D26A4"/>
    <w:rsid w:val="003D3329"/>
    <w:rsid w:val="003D4423"/>
    <w:rsid w:val="003D5431"/>
    <w:rsid w:val="003D5DDA"/>
    <w:rsid w:val="003D6F83"/>
    <w:rsid w:val="003E4970"/>
    <w:rsid w:val="003E5426"/>
    <w:rsid w:val="003E6E50"/>
    <w:rsid w:val="003F150E"/>
    <w:rsid w:val="003F267A"/>
    <w:rsid w:val="00405175"/>
    <w:rsid w:val="004052FB"/>
    <w:rsid w:val="00406624"/>
    <w:rsid w:val="00406BC8"/>
    <w:rsid w:val="00410619"/>
    <w:rsid w:val="004108FD"/>
    <w:rsid w:val="004124DF"/>
    <w:rsid w:val="0041280F"/>
    <w:rsid w:val="00414B2F"/>
    <w:rsid w:val="0041502F"/>
    <w:rsid w:val="004157EB"/>
    <w:rsid w:val="004158C7"/>
    <w:rsid w:val="004164EB"/>
    <w:rsid w:val="00430D49"/>
    <w:rsid w:val="00433EFB"/>
    <w:rsid w:val="00434914"/>
    <w:rsid w:val="004359D5"/>
    <w:rsid w:val="00436CAA"/>
    <w:rsid w:val="00437C6D"/>
    <w:rsid w:val="00442208"/>
    <w:rsid w:val="0044714D"/>
    <w:rsid w:val="00450DA5"/>
    <w:rsid w:val="00457F15"/>
    <w:rsid w:val="00461D8E"/>
    <w:rsid w:val="00463445"/>
    <w:rsid w:val="00464790"/>
    <w:rsid w:val="00467098"/>
    <w:rsid w:val="004728F8"/>
    <w:rsid w:val="004740C8"/>
    <w:rsid w:val="0047616A"/>
    <w:rsid w:val="00476F88"/>
    <w:rsid w:val="004776DB"/>
    <w:rsid w:val="00480401"/>
    <w:rsid w:val="00482DCB"/>
    <w:rsid w:val="00486BCB"/>
    <w:rsid w:val="004878D7"/>
    <w:rsid w:val="00487F6E"/>
    <w:rsid w:val="00494219"/>
    <w:rsid w:val="004A16B9"/>
    <w:rsid w:val="004A1A01"/>
    <w:rsid w:val="004A2AB7"/>
    <w:rsid w:val="004A361D"/>
    <w:rsid w:val="004A4EE1"/>
    <w:rsid w:val="004B0D7F"/>
    <w:rsid w:val="004B5F76"/>
    <w:rsid w:val="004B62AF"/>
    <w:rsid w:val="004B6524"/>
    <w:rsid w:val="004B75F5"/>
    <w:rsid w:val="004C1E05"/>
    <w:rsid w:val="004C1F88"/>
    <w:rsid w:val="004D09C7"/>
    <w:rsid w:val="004D152F"/>
    <w:rsid w:val="004D3584"/>
    <w:rsid w:val="004D394A"/>
    <w:rsid w:val="004D6BBF"/>
    <w:rsid w:val="004E250C"/>
    <w:rsid w:val="004E25A5"/>
    <w:rsid w:val="004E3A37"/>
    <w:rsid w:val="004E53DC"/>
    <w:rsid w:val="004E54FE"/>
    <w:rsid w:val="004F0302"/>
    <w:rsid w:val="004F1DE0"/>
    <w:rsid w:val="004F312F"/>
    <w:rsid w:val="004F5491"/>
    <w:rsid w:val="00500809"/>
    <w:rsid w:val="0050343E"/>
    <w:rsid w:val="005130D8"/>
    <w:rsid w:val="0051420A"/>
    <w:rsid w:val="00514403"/>
    <w:rsid w:val="00514974"/>
    <w:rsid w:val="00515C7E"/>
    <w:rsid w:val="00515FD5"/>
    <w:rsid w:val="00517D46"/>
    <w:rsid w:val="00521297"/>
    <w:rsid w:val="00522FAA"/>
    <w:rsid w:val="005233C5"/>
    <w:rsid w:val="005244C9"/>
    <w:rsid w:val="005244FD"/>
    <w:rsid w:val="00524EAB"/>
    <w:rsid w:val="00525505"/>
    <w:rsid w:val="00526F11"/>
    <w:rsid w:val="00527657"/>
    <w:rsid w:val="0053069F"/>
    <w:rsid w:val="00532A02"/>
    <w:rsid w:val="00534239"/>
    <w:rsid w:val="005348C2"/>
    <w:rsid w:val="00537C7A"/>
    <w:rsid w:val="005404C2"/>
    <w:rsid w:val="0054318E"/>
    <w:rsid w:val="00544302"/>
    <w:rsid w:val="005446B4"/>
    <w:rsid w:val="0054639B"/>
    <w:rsid w:val="00546C0E"/>
    <w:rsid w:val="0055218C"/>
    <w:rsid w:val="00556066"/>
    <w:rsid w:val="00556895"/>
    <w:rsid w:val="00561F3E"/>
    <w:rsid w:val="00563B8E"/>
    <w:rsid w:val="00563CA9"/>
    <w:rsid w:val="00565181"/>
    <w:rsid w:val="005758C5"/>
    <w:rsid w:val="00577C2E"/>
    <w:rsid w:val="00577FB8"/>
    <w:rsid w:val="0058086D"/>
    <w:rsid w:val="00584013"/>
    <w:rsid w:val="00585299"/>
    <w:rsid w:val="00586A96"/>
    <w:rsid w:val="00590326"/>
    <w:rsid w:val="00592A3A"/>
    <w:rsid w:val="005A05F6"/>
    <w:rsid w:val="005A0CC7"/>
    <w:rsid w:val="005A16BD"/>
    <w:rsid w:val="005A3CC7"/>
    <w:rsid w:val="005A4397"/>
    <w:rsid w:val="005A4FE3"/>
    <w:rsid w:val="005A620D"/>
    <w:rsid w:val="005A6B05"/>
    <w:rsid w:val="005B0E05"/>
    <w:rsid w:val="005C2E4D"/>
    <w:rsid w:val="005C34A4"/>
    <w:rsid w:val="005C35F3"/>
    <w:rsid w:val="005C4FBE"/>
    <w:rsid w:val="005C68B4"/>
    <w:rsid w:val="005D170C"/>
    <w:rsid w:val="005D1745"/>
    <w:rsid w:val="005D53C8"/>
    <w:rsid w:val="005D7B7C"/>
    <w:rsid w:val="005E4104"/>
    <w:rsid w:val="005E44E0"/>
    <w:rsid w:val="005E5561"/>
    <w:rsid w:val="005E6217"/>
    <w:rsid w:val="005E78C9"/>
    <w:rsid w:val="005E7E3B"/>
    <w:rsid w:val="005F0230"/>
    <w:rsid w:val="005F56B0"/>
    <w:rsid w:val="00603EC6"/>
    <w:rsid w:val="00605067"/>
    <w:rsid w:val="006053E4"/>
    <w:rsid w:val="00613470"/>
    <w:rsid w:val="00614DAB"/>
    <w:rsid w:val="00615BD6"/>
    <w:rsid w:val="00620E75"/>
    <w:rsid w:val="006265F3"/>
    <w:rsid w:val="00626830"/>
    <w:rsid w:val="00634B10"/>
    <w:rsid w:val="00635069"/>
    <w:rsid w:val="0063741D"/>
    <w:rsid w:val="00637D3C"/>
    <w:rsid w:val="006413B3"/>
    <w:rsid w:val="00645861"/>
    <w:rsid w:val="0065277D"/>
    <w:rsid w:val="00653E5B"/>
    <w:rsid w:val="00655AB2"/>
    <w:rsid w:val="00655B3D"/>
    <w:rsid w:val="00663B43"/>
    <w:rsid w:val="0066443F"/>
    <w:rsid w:val="00667740"/>
    <w:rsid w:val="00670783"/>
    <w:rsid w:val="00670A95"/>
    <w:rsid w:val="00680D1A"/>
    <w:rsid w:val="00683934"/>
    <w:rsid w:val="00683A8D"/>
    <w:rsid w:val="00683DCD"/>
    <w:rsid w:val="006856BE"/>
    <w:rsid w:val="00687A21"/>
    <w:rsid w:val="00690623"/>
    <w:rsid w:val="00694202"/>
    <w:rsid w:val="0069420B"/>
    <w:rsid w:val="006A0E20"/>
    <w:rsid w:val="006A0E49"/>
    <w:rsid w:val="006A169F"/>
    <w:rsid w:val="006A673E"/>
    <w:rsid w:val="006B0DE8"/>
    <w:rsid w:val="006B1302"/>
    <w:rsid w:val="006B4302"/>
    <w:rsid w:val="006B5EF0"/>
    <w:rsid w:val="006B65D7"/>
    <w:rsid w:val="006B7BBC"/>
    <w:rsid w:val="006C0417"/>
    <w:rsid w:val="006C4265"/>
    <w:rsid w:val="006C4670"/>
    <w:rsid w:val="006C6359"/>
    <w:rsid w:val="006C63FE"/>
    <w:rsid w:val="006D1219"/>
    <w:rsid w:val="006D211F"/>
    <w:rsid w:val="006D66E9"/>
    <w:rsid w:val="006E291B"/>
    <w:rsid w:val="006E4809"/>
    <w:rsid w:val="006E59ED"/>
    <w:rsid w:val="006E62D9"/>
    <w:rsid w:val="006E67BF"/>
    <w:rsid w:val="006F1B74"/>
    <w:rsid w:val="006F4BBB"/>
    <w:rsid w:val="006F7020"/>
    <w:rsid w:val="006F7599"/>
    <w:rsid w:val="006F7CDC"/>
    <w:rsid w:val="00701160"/>
    <w:rsid w:val="00705D44"/>
    <w:rsid w:val="0071615B"/>
    <w:rsid w:val="007169A7"/>
    <w:rsid w:val="007212FF"/>
    <w:rsid w:val="0072201A"/>
    <w:rsid w:val="00722C5D"/>
    <w:rsid w:val="00723499"/>
    <w:rsid w:val="00723963"/>
    <w:rsid w:val="00725930"/>
    <w:rsid w:val="00725B29"/>
    <w:rsid w:val="00726133"/>
    <w:rsid w:val="00737A67"/>
    <w:rsid w:val="00743ABD"/>
    <w:rsid w:val="00745B40"/>
    <w:rsid w:val="00745C18"/>
    <w:rsid w:val="00746A9F"/>
    <w:rsid w:val="007538F2"/>
    <w:rsid w:val="00754EA5"/>
    <w:rsid w:val="0075590E"/>
    <w:rsid w:val="00757B62"/>
    <w:rsid w:val="007606CF"/>
    <w:rsid w:val="00761445"/>
    <w:rsid w:val="00762BBF"/>
    <w:rsid w:val="00763D82"/>
    <w:rsid w:val="00771D9A"/>
    <w:rsid w:val="00773871"/>
    <w:rsid w:val="007742BD"/>
    <w:rsid w:val="00774D46"/>
    <w:rsid w:val="00781679"/>
    <w:rsid w:val="00782C07"/>
    <w:rsid w:val="00782D88"/>
    <w:rsid w:val="00783E30"/>
    <w:rsid w:val="0078559D"/>
    <w:rsid w:val="007904CC"/>
    <w:rsid w:val="0079236C"/>
    <w:rsid w:val="007978DF"/>
    <w:rsid w:val="007A00EB"/>
    <w:rsid w:val="007A5827"/>
    <w:rsid w:val="007B17F5"/>
    <w:rsid w:val="007B1BC4"/>
    <w:rsid w:val="007B2554"/>
    <w:rsid w:val="007B3F19"/>
    <w:rsid w:val="007B4658"/>
    <w:rsid w:val="007B6E7A"/>
    <w:rsid w:val="007B725E"/>
    <w:rsid w:val="007C0B76"/>
    <w:rsid w:val="007C0E3A"/>
    <w:rsid w:val="007C2968"/>
    <w:rsid w:val="007C74FD"/>
    <w:rsid w:val="007D0369"/>
    <w:rsid w:val="007D0423"/>
    <w:rsid w:val="007D7BEF"/>
    <w:rsid w:val="007E1457"/>
    <w:rsid w:val="007E27AA"/>
    <w:rsid w:val="007E2F25"/>
    <w:rsid w:val="007E7ED8"/>
    <w:rsid w:val="007F12A2"/>
    <w:rsid w:val="007F303A"/>
    <w:rsid w:val="007F3256"/>
    <w:rsid w:val="0080104F"/>
    <w:rsid w:val="00803645"/>
    <w:rsid w:val="0080426B"/>
    <w:rsid w:val="00804CE5"/>
    <w:rsid w:val="00804F81"/>
    <w:rsid w:val="00805035"/>
    <w:rsid w:val="00805445"/>
    <w:rsid w:val="0081015D"/>
    <w:rsid w:val="008142DF"/>
    <w:rsid w:val="00823067"/>
    <w:rsid w:val="00824D5D"/>
    <w:rsid w:val="00832219"/>
    <w:rsid w:val="0083298A"/>
    <w:rsid w:val="0083454A"/>
    <w:rsid w:val="008351A4"/>
    <w:rsid w:val="00835AA0"/>
    <w:rsid w:val="00845036"/>
    <w:rsid w:val="0084794F"/>
    <w:rsid w:val="00852CDD"/>
    <w:rsid w:val="00853714"/>
    <w:rsid w:val="008537EE"/>
    <w:rsid w:val="0085481F"/>
    <w:rsid w:val="00855987"/>
    <w:rsid w:val="008677B1"/>
    <w:rsid w:val="008729A4"/>
    <w:rsid w:val="00874EE9"/>
    <w:rsid w:val="00876F82"/>
    <w:rsid w:val="00877DB4"/>
    <w:rsid w:val="00877EC5"/>
    <w:rsid w:val="00880717"/>
    <w:rsid w:val="00884CD5"/>
    <w:rsid w:val="008851C9"/>
    <w:rsid w:val="0088595E"/>
    <w:rsid w:val="00885D38"/>
    <w:rsid w:val="00887872"/>
    <w:rsid w:val="008912D6"/>
    <w:rsid w:val="008914B3"/>
    <w:rsid w:val="008930F9"/>
    <w:rsid w:val="008A2191"/>
    <w:rsid w:val="008A4AAC"/>
    <w:rsid w:val="008A638B"/>
    <w:rsid w:val="008A6810"/>
    <w:rsid w:val="008B1A32"/>
    <w:rsid w:val="008B6993"/>
    <w:rsid w:val="008B6ACA"/>
    <w:rsid w:val="008C4FE6"/>
    <w:rsid w:val="008C6FCA"/>
    <w:rsid w:val="008D1385"/>
    <w:rsid w:val="008D404E"/>
    <w:rsid w:val="008D4669"/>
    <w:rsid w:val="008D5DCE"/>
    <w:rsid w:val="008D65A9"/>
    <w:rsid w:val="008D6CCD"/>
    <w:rsid w:val="008D713C"/>
    <w:rsid w:val="008E4DC5"/>
    <w:rsid w:val="008E58CF"/>
    <w:rsid w:val="008E7667"/>
    <w:rsid w:val="008F1095"/>
    <w:rsid w:val="008F1F22"/>
    <w:rsid w:val="008F2191"/>
    <w:rsid w:val="008F5D28"/>
    <w:rsid w:val="00901969"/>
    <w:rsid w:val="009022D7"/>
    <w:rsid w:val="00905FDD"/>
    <w:rsid w:val="009062FA"/>
    <w:rsid w:val="00911766"/>
    <w:rsid w:val="00912E79"/>
    <w:rsid w:val="00916584"/>
    <w:rsid w:val="00917261"/>
    <w:rsid w:val="0092044D"/>
    <w:rsid w:val="00920E66"/>
    <w:rsid w:val="00922028"/>
    <w:rsid w:val="0092207D"/>
    <w:rsid w:val="00925303"/>
    <w:rsid w:val="00927C44"/>
    <w:rsid w:val="00930445"/>
    <w:rsid w:val="00930656"/>
    <w:rsid w:val="00932D7B"/>
    <w:rsid w:val="00935C9B"/>
    <w:rsid w:val="00936B50"/>
    <w:rsid w:val="00940BC3"/>
    <w:rsid w:val="00941BC3"/>
    <w:rsid w:val="00942B2D"/>
    <w:rsid w:val="00943172"/>
    <w:rsid w:val="00944359"/>
    <w:rsid w:val="00950A47"/>
    <w:rsid w:val="00952CEE"/>
    <w:rsid w:val="00953960"/>
    <w:rsid w:val="009550E4"/>
    <w:rsid w:val="00956968"/>
    <w:rsid w:val="009572CE"/>
    <w:rsid w:val="00957763"/>
    <w:rsid w:val="00961A3C"/>
    <w:rsid w:val="00966E2D"/>
    <w:rsid w:val="00970139"/>
    <w:rsid w:val="00977E13"/>
    <w:rsid w:val="00991434"/>
    <w:rsid w:val="00996BB4"/>
    <w:rsid w:val="009A037D"/>
    <w:rsid w:val="009A278B"/>
    <w:rsid w:val="009A337F"/>
    <w:rsid w:val="009B2555"/>
    <w:rsid w:val="009B2623"/>
    <w:rsid w:val="009B42E8"/>
    <w:rsid w:val="009C1069"/>
    <w:rsid w:val="009C3640"/>
    <w:rsid w:val="009C37D4"/>
    <w:rsid w:val="009C3E5F"/>
    <w:rsid w:val="009C7280"/>
    <w:rsid w:val="009C76E7"/>
    <w:rsid w:val="009D168B"/>
    <w:rsid w:val="009D5BE2"/>
    <w:rsid w:val="009E16F9"/>
    <w:rsid w:val="009E50A6"/>
    <w:rsid w:val="009E5E12"/>
    <w:rsid w:val="009E6E97"/>
    <w:rsid w:val="009F12FE"/>
    <w:rsid w:val="00A014E2"/>
    <w:rsid w:val="00A025EB"/>
    <w:rsid w:val="00A02C20"/>
    <w:rsid w:val="00A02DEE"/>
    <w:rsid w:val="00A03173"/>
    <w:rsid w:val="00A10C6C"/>
    <w:rsid w:val="00A116D4"/>
    <w:rsid w:val="00A128F7"/>
    <w:rsid w:val="00A16242"/>
    <w:rsid w:val="00A2419B"/>
    <w:rsid w:val="00A24F3F"/>
    <w:rsid w:val="00A2523C"/>
    <w:rsid w:val="00A25449"/>
    <w:rsid w:val="00A259DC"/>
    <w:rsid w:val="00A30372"/>
    <w:rsid w:val="00A33AF3"/>
    <w:rsid w:val="00A36E31"/>
    <w:rsid w:val="00A40484"/>
    <w:rsid w:val="00A42114"/>
    <w:rsid w:val="00A42822"/>
    <w:rsid w:val="00A44262"/>
    <w:rsid w:val="00A4525E"/>
    <w:rsid w:val="00A45379"/>
    <w:rsid w:val="00A4614F"/>
    <w:rsid w:val="00A50D56"/>
    <w:rsid w:val="00A5391E"/>
    <w:rsid w:val="00A567E1"/>
    <w:rsid w:val="00A5680C"/>
    <w:rsid w:val="00A666E2"/>
    <w:rsid w:val="00A70ACF"/>
    <w:rsid w:val="00A75C7F"/>
    <w:rsid w:val="00A77092"/>
    <w:rsid w:val="00A826A0"/>
    <w:rsid w:val="00A84CF2"/>
    <w:rsid w:val="00A85598"/>
    <w:rsid w:val="00A87E98"/>
    <w:rsid w:val="00A91149"/>
    <w:rsid w:val="00A949E6"/>
    <w:rsid w:val="00A95017"/>
    <w:rsid w:val="00AA0F76"/>
    <w:rsid w:val="00AA17E3"/>
    <w:rsid w:val="00AA1949"/>
    <w:rsid w:val="00AA2AEC"/>
    <w:rsid w:val="00AA53DE"/>
    <w:rsid w:val="00AA694D"/>
    <w:rsid w:val="00AB1341"/>
    <w:rsid w:val="00AC00F3"/>
    <w:rsid w:val="00AC2ADF"/>
    <w:rsid w:val="00AC42F3"/>
    <w:rsid w:val="00AD06BB"/>
    <w:rsid w:val="00AD0CB5"/>
    <w:rsid w:val="00AD3B2C"/>
    <w:rsid w:val="00AD6523"/>
    <w:rsid w:val="00AD7332"/>
    <w:rsid w:val="00AD74CB"/>
    <w:rsid w:val="00AE3276"/>
    <w:rsid w:val="00AF27A5"/>
    <w:rsid w:val="00AF427D"/>
    <w:rsid w:val="00B02C33"/>
    <w:rsid w:val="00B04869"/>
    <w:rsid w:val="00B056E2"/>
    <w:rsid w:val="00B10CEB"/>
    <w:rsid w:val="00B11348"/>
    <w:rsid w:val="00B161FC"/>
    <w:rsid w:val="00B1632A"/>
    <w:rsid w:val="00B16381"/>
    <w:rsid w:val="00B17451"/>
    <w:rsid w:val="00B17E70"/>
    <w:rsid w:val="00B210B3"/>
    <w:rsid w:val="00B25062"/>
    <w:rsid w:val="00B255E2"/>
    <w:rsid w:val="00B256FA"/>
    <w:rsid w:val="00B27597"/>
    <w:rsid w:val="00B30DDC"/>
    <w:rsid w:val="00B40A8C"/>
    <w:rsid w:val="00B42A55"/>
    <w:rsid w:val="00B43AF7"/>
    <w:rsid w:val="00B4491A"/>
    <w:rsid w:val="00B46326"/>
    <w:rsid w:val="00B46674"/>
    <w:rsid w:val="00B46ED4"/>
    <w:rsid w:val="00B47895"/>
    <w:rsid w:val="00B5012E"/>
    <w:rsid w:val="00B50BCC"/>
    <w:rsid w:val="00B50D13"/>
    <w:rsid w:val="00B54687"/>
    <w:rsid w:val="00B56264"/>
    <w:rsid w:val="00B70DBE"/>
    <w:rsid w:val="00B71F33"/>
    <w:rsid w:val="00B734E9"/>
    <w:rsid w:val="00B75B42"/>
    <w:rsid w:val="00B75F19"/>
    <w:rsid w:val="00B7772F"/>
    <w:rsid w:val="00B8396C"/>
    <w:rsid w:val="00B83EDC"/>
    <w:rsid w:val="00B95C15"/>
    <w:rsid w:val="00B96FB7"/>
    <w:rsid w:val="00BA0002"/>
    <w:rsid w:val="00BA09E9"/>
    <w:rsid w:val="00BA0D4E"/>
    <w:rsid w:val="00BA20D9"/>
    <w:rsid w:val="00BA2A21"/>
    <w:rsid w:val="00BA2F81"/>
    <w:rsid w:val="00BA303C"/>
    <w:rsid w:val="00BA420F"/>
    <w:rsid w:val="00BA48C1"/>
    <w:rsid w:val="00BA5E74"/>
    <w:rsid w:val="00BB185D"/>
    <w:rsid w:val="00BB2917"/>
    <w:rsid w:val="00BB296A"/>
    <w:rsid w:val="00BB584F"/>
    <w:rsid w:val="00BC321E"/>
    <w:rsid w:val="00BC3815"/>
    <w:rsid w:val="00BC3BFA"/>
    <w:rsid w:val="00BC452B"/>
    <w:rsid w:val="00BC5C3D"/>
    <w:rsid w:val="00BC608E"/>
    <w:rsid w:val="00BC6332"/>
    <w:rsid w:val="00BC7CB2"/>
    <w:rsid w:val="00BD28D1"/>
    <w:rsid w:val="00BD2CE4"/>
    <w:rsid w:val="00BD3F9C"/>
    <w:rsid w:val="00BD4C6A"/>
    <w:rsid w:val="00BD6A81"/>
    <w:rsid w:val="00BD7BF6"/>
    <w:rsid w:val="00BE0741"/>
    <w:rsid w:val="00BE288A"/>
    <w:rsid w:val="00BE47C3"/>
    <w:rsid w:val="00BE5F87"/>
    <w:rsid w:val="00BE6992"/>
    <w:rsid w:val="00BF023F"/>
    <w:rsid w:val="00C000DD"/>
    <w:rsid w:val="00C02225"/>
    <w:rsid w:val="00C0692F"/>
    <w:rsid w:val="00C116E6"/>
    <w:rsid w:val="00C11937"/>
    <w:rsid w:val="00C2114A"/>
    <w:rsid w:val="00C214CC"/>
    <w:rsid w:val="00C252AB"/>
    <w:rsid w:val="00C27071"/>
    <w:rsid w:val="00C3141F"/>
    <w:rsid w:val="00C32CAA"/>
    <w:rsid w:val="00C33C82"/>
    <w:rsid w:val="00C348A6"/>
    <w:rsid w:val="00C34C12"/>
    <w:rsid w:val="00C35948"/>
    <w:rsid w:val="00C36E25"/>
    <w:rsid w:val="00C36F2D"/>
    <w:rsid w:val="00C37EF1"/>
    <w:rsid w:val="00C40F7B"/>
    <w:rsid w:val="00C503E1"/>
    <w:rsid w:val="00C51566"/>
    <w:rsid w:val="00C53FAE"/>
    <w:rsid w:val="00C564BB"/>
    <w:rsid w:val="00C62E5F"/>
    <w:rsid w:val="00C67E69"/>
    <w:rsid w:val="00C720E5"/>
    <w:rsid w:val="00C74E77"/>
    <w:rsid w:val="00C77D39"/>
    <w:rsid w:val="00C82298"/>
    <w:rsid w:val="00C836FC"/>
    <w:rsid w:val="00C840DA"/>
    <w:rsid w:val="00C84E27"/>
    <w:rsid w:val="00C905C9"/>
    <w:rsid w:val="00C94A60"/>
    <w:rsid w:val="00C97245"/>
    <w:rsid w:val="00C97F69"/>
    <w:rsid w:val="00CA461D"/>
    <w:rsid w:val="00CA4EA0"/>
    <w:rsid w:val="00CA6BC2"/>
    <w:rsid w:val="00CB538E"/>
    <w:rsid w:val="00CB6254"/>
    <w:rsid w:val="00CB7F9D"/>
    <w:rsid w:val="00CC3D5D"/>
    <w:rsid w:val="00CD0728"/>
    <w:rsid w:val="00CD158E"/>
    <w:rsid w:val="00CD4C84"/>
    <w:rsid w:val="00CD67A4"/>
    <w:rsid w:val="00CD755F"/>
    <w:rsid w:val="00CE2912"/>
    <w:rsid w:val="00CE5161"/>
    <w:rsid w:val="00CE60C0"/>
    <w:rsid w:val="00CE6BAB"/>
    <w:rsid w:val="00CF346C"/>
    <w:rsid w:val="00CF4FFD"/>
    <w:rsid w:val="00CF76B5"/>
    <w:rsid w:val="00D02A66"/>
    <w:rsid w:val="00D07248"/>
    <w:rsid w:val="00D11694"/>
    <w:rsid w:val="00D17137"/>
    <w:rsid w:val="00D21213"/>
    <w:rsid w:val="00D279B8"/>
    <w:rsid w:val="00D30023"/>
    <w:rsid w:val="00D3166D"/>
    <w:rsid w:val="00D3287D"/>
    <w:rsid w:val="00D3727F"/>
    <w:rsid w:val="00D40EBD"/>
    <w:rsid w:val="00D41771"/>
    <w:rsid w:val="00D42310"/>
    <w:rsid w:val="00D458EC"/>
    <w:rsid w:val="00D45ACD"/>
    <w:rsid w:val="00D57BD6"/>
    <w:rsid w:val="00D610AE"/>
    <w:rsid w:val="00D61E4F"/>
    <w:rsid w:val="00D72196"/>
    <w:rsid w:val="00D74BE4"/>
    <w:rsid w:val="00D763E7"/>
    <w:rsid w:val="00D82B98"/>
    <w:rsid w:val="00D8609D"/>
    <w:rsid w:val="00D91FC2"/>
    <w:rsid w:val="00D9549B"/>
    <w:rsid w:val="00D96A22"/>
    <w:rsid w:val="00DA1F81"/>
    <w:rsid w:val="00DB0A13"/>
    <w:rsid w:val="00DB3CAC"/>
    <w:rsid w:val="00DB71FA"/>
    <w:rsid w:val="00DC083E"/>
    <w:rsid w:val="00DC0CDD"/>
    <w:rsid w:val="00DC28D9"/>
    <w:rsid w:val="00DC314F"/>
    <w:rsid w:val="00DC5D05"/>
    <w:rsid w:val="00DC60AF"/>
    <w:rsid w:val="00DD0097"/>
    <w:rsid w:val="00DD7992"/>
    <w:rsid w:val="00DD7A10"/>
    <w:rsid w:val="00DE388C"/>
    <w:rsid w:val="00DE68B3"/>
    <w:rsid w:val="00DE7FA4"/>
    <w:rsid w:val="00DF00F2"/>
    <w:rsid w:val="00E00311"/>
    <w:rsid w:val="00E0111F"/>
    <w:rsid w:val="00E02494"/>
    <w:rsid w:val="00E028F8"/>
    <w:rsid w:val="00E032F2"/>
    <w:rsid w:val="00E110D7"/>
    <w:rsid w:val="00E11BE6"/>
    <w:rsid w:val="00E13273"/>
    <w:rsid w:val="00E21057"/>
    <w:rsid w:val="00E251AA"/>
    <w:rsid w:val="00E25A84"/>
    <w:rsid w:val="00E2640F"/>
    <w:rsid w:val="00E310C0"/>
    <w:rsid w:val="00E4173F"/>
    <w:rsid w:val="00E448B1"/>
    <w:rsid w:val="00E45998"/>
    <w:rsid w:val="00E506EC"/>
    <w:rsid w:val="00E517E9"/>
    <w:rsid w:val="00E558CA"/>
    <w:rsid w:val="00E614B5"/>
    <w:rsid w:val="00E64019"/>
    <w:rsid w:val="00E66FF3"/>
    <w:rsid w:val="00E72135"/>
    <w:rsid w:val="00E74348"/>
    <w:rsid w:val="00E7481E"/>
    <w:rsid w:val="00E7483E"/>
    <w:rsid w:val="00E77C55"/>
    <w:rsid w:val="00E82DBC"/>
    <w:rsid w:val="00E83E5E"/>
    <w:rsid w:val="00E856D4"/>
    <w:rsid w:val="00E85A63"/>
    <w:rsid w:val="00E911AB"/>
    <w:rsid w:val="00E93018"/>
    <w:rsid w:val="00E93165"/>
    <w:rsid w:val="00E93B38"/>
    <w:rsid w:val="00EA185D"/>
    <w:rsid w:val="00EA6473"/>
    <w:rsid w:val="00EB0AD8"/>
    <w:rsid w:val="00EB35F2"/>
    <w:rsid w:val="00EB7555"/>
    <w:rsid w:val="00EC7618"/>
    <w:rsid w:val="00ED1E27"/>
    <w:rsid w:val="00ED2333"/>
    <w:rsid w:val="00ED7915"/>
    <w:rsid w:val="00ED7A7F"/>
    <w:rsid w:val="00ED7D29"/>
    <w:rsid w:val="00EE1BBE"/>
    <w:rsid w:val="00EE1D30"/>
    <w:rsid w:val="00EE218E"/>
    <w:rsid w:val="00EE3171"/>
    <w:rsid w:val="00EE54A8"/>
    <w:rsid w:val="00EF0B1C"/>
    <w:rsid w:val="00EF0C2B"/>
    <w:rsid w:val="00EF108B"/>
    <w:rsid w:val="00EF1A3E"/>
    <w:rsid w:val="00EF4665"/>
    <w:rsid w:val="00EF66F0"/>
    <w:rsid w:val="00EF7244"/>
    <w:rsid w:val="00F02502"/>
    <w:rsid w:val="00F0426A"/>
    <w:rsid w:val="00F073E3"/>
    <w:rsid w:val="00F20E28"/>
    <w:rsid w:val="00F2219E"/>
    <w:rsid w:val="00F24525"/>
    <w:rsid w:val="00F274A9"/>
    <w:rsid w:val="00F31B55"/>
    <w:rsid w:val="00F32E47"/>
    <w:rsid w:val="00F33D92"/>
    <w:rsid w:val="00F37712"/>
    <w:rsid w:val="00F405C9"/>
    <w:rsid w:val="00F4094B"/>
    <w:rsid w:val="00F41B37"/>
    <w:rsid w:val="00F439D6"/>
    <w:rsid w:val="00F4442B"/>
    <w:rsid w:val="00F44EE1"/>
    <w:rsid w:val="00F45D60"/>
    <w:rsid w:val="00F55556"/>
    <w:rsid w:val="00F55628"/>
    <w:rsid w:val="00F55C4F"/>
    <w:rsid w:val="00F56EBF"/>
    <w:rsid w:val="00F60747"/>
    <w:rsid w:val="00F60DAB"/>
    <w:rsid w:val="00F63E84"/>
    <w:rsid w:val="00F648C2"/>
    <w:rsid w:val="00F64FD2"/>
    <w:rsid w:val="00F66840"/>
    <w:rsid w:val="00F670D1"/>
    <w:rsid w:val="00F71D4A"/>
    <w:rsid w:val="00F72004"/>
    <w:rsid w:val="00F73AF3"/>
    <w:rsid w:val="00F73EDA"/>
    <w:rsid w:val="00F745B0"/>
    <w:rsid w:val="00F77CB0"/>
    <w:rsid w:val="00F820BA"/>
    <w:rsid w:val="00F82222"/>
    <w:rsid w:val="00F84B5E"/>
    <w:rsid w:val="00F868E2"/>
    <w:rsid w:val="00F90E13"/>
    <w:rsid w:val="00F915CD"/>
    <w:rsid w:val="00F92A40"/>
    <w:rsid w:val="00F952A3"/>
    <w:rsid w:val="00FA3086"/>
    <w:rsid w:val="00FA42E0"/>
    <w:rsid w:val="00FB16AF"/>
    <w:rsid w:val="00FB1919"/>
    <w:rsid w:val="00FB193A"/>
    <w:rsid w:val="00FB19AE"/>
    <w:rsid w:val="00FB2DA6"/>
    <w:rsid w:val="00FB3898"/>
    <w:rsid w:val="00FB4ABC"/>
    <w:rsid w:val="00FB72E1"/>
    <w:rsid w:val="00FC00CA"/>
    <w:rsid w:val="00FC13A4"/>
    <w:rsid w:val="00FC1961"/>
    <w:rsid w:val="00FC350D"/>
    <w:rsid w:val="00FC4D82"/>
    <w:rsid w:val="00FC5654"/>
    <w:rsid w:val="00FC680F"/>
    <w:rsid w:val="00FC6D61"/>
    <w:rsid w:val="00FD15BD"/>
    <w:rsid w:val="00FD4EB7"/>
    <w:rsid w:val="00FD6FBC"/>
    <w:rsid w:val="00FD7D40"/>
    <w:rsid w:val="00FE1391"/>
    <w:rsid w:val="00FE2F9E"/>
    <w:rsid w:val="00FE4495"/>
    <w:rsid w:val="00FF6308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9C2B2A2-13D5-4E73-868D-9D441AFD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Strong" w:qFormat="1"/>
    <w:lsdException w:name="Emphasis" w:qFormat="1"/>
    <w:lsdException w:name="Document Map" w:uiPriority="99"/>
    <w:lsdException w:name="Normal (Web)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017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2D644F"/>
    <w:pPr>
      <w:keepNext/>
      <w:tabs>
        <w:tab w:val="num" w:pos="0"/>
      </w:tabs>
      <w:suppressAutoHyphens/>
      <w:jc w:val="center"/>
      <w:outlineLvl w:val="3"/>
    </w:pPr>
    <w:rPr>
      <w:sz w:val="28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40">
    <w:name w:val="Заголовок 4 Знак"/>
    <w:link w:val="4"/>
    <w:semiHidden/>
    <w:locked/>
    <w:rsid w:val="00515FD5"/>
    <w:rPr>
      <w:sz w:val="28"/>
      <w:szCs w:val="24"/>
      <w:lang w:val="ru-RU" w:eastAsia="ar-SA" w:bidi="ar-SA"/>
    </w:rPr>
  </w:style>
  <w:style w:type="paragraph" w:styleId="a3">
    <w:name w:val="Balloon Text"/>
    <w:basedOn w:val="a"/>
    <w:link w:val="a4"/>
    <w:uiPriority w:val="99"/>
    <w:rsid w:val="00E7434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rsid w:val="00E74348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7A00EB"/>
  </w:style>
  <w:style w:type="table" w:styleId="a5">
    <w:name w:val="Table Grid"/>
    <w:basedOn w:val="a1"/>
    <w:uiPriority w:val="99"/>
    <w:rsid w:val="007A00EB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Document Map"/>
    <w:basedOn w:val="a"/>
    <w:link w:val="a7"/>
    <w:uiPriority w:val="99"/>
    <w:rsid w:val="007A00EB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Схема документа Знак"/>
    <w:link w:val="a6"/>
    <w:uiPriority w:val="99"/>
    <w:rsid w:val="007A00EB"/>
    <w:rPr>
      <w:rFonts w:ascii="Tahoma" w:eastAsia="Calibri" w:hAnsi="Tahoma" w:cs="Tahoma"/>
      <w:sz w:val="16"/>
      <w:szCs w:val="16"/>
      <w:lang w:eastAsia="en-US"/>
    </w:rPr>
  </w:style>
  <w:style w:type="paragraph" w:styleId="a8">
    <w:name w:val="List Paragraph"/>
    <w:basedOn w:val="a"/>
    <w:uiPriority w:val="34"/>
    <w:qFormat/>
    <w:rsid w:val="007A00EB"/>
    <w:pPr>
      <w:spacing w:after="200" w:line="276" w:lineRule="auto"/>
      <w:ind w:left="720"/>
    </w:pPr>
    <w:rPr>
      <w:rFonts w:eastAsia="Calibri"/>
      <w:sz w:val="28"/>
      <w:szCs w:val="28"/>
      <w:lang w:eastAsia="en-US"/>
    </w:rPr>
  </w:style>
  <w:style w:type="paragraph" w:styleId="a9">
    <w:name w:val="header"/>
    <w:basedOn w:val="a"/>
    <w:link w:val="aa"/>
    <w:uiPriority w:val="99"/>
    <w:rsid w:val="007A00EB"/>
    <w:pPr>
      <w:tabs>
        <w:tab w:val="center" w:pos="4677"/>
        <w:tab w:val="right" w:pos="9355"/>
      </w:tabs>
    </w:pPr>
    <w:rPr>
      <w:rFonts w:eastAsia="Calibri"/>
      <w:sz w:val="28"/>
      <w:szCs w:val="28"/>
      <w:lang w:eastAsia="en-US"/>
    </w:rPr>
  </w:style>
  <w:style w:type="character" w:customStyle="1" w:styleId="aa">
    <w:name w:val="Верхний колонтитул Знак"/>
    <w:link w:val="a9"/>
    <w:uiPriority w:val="99"/>
    <w:rsid w:val="007A00EB"/>
    <w:rPr>
      <w:rFonts w:eastAsia="Calibri"/>
      <w:sz w:val="28"/>
      <w:szCs w:val="28"/>
      <w:lang w:eastAsia="en-US"/>
    </w:rPr>
  </w:style>
  <w:style w:type="paragraph" w:styleId="ab">
    <w:name w:val="footer"/>
    <w:basedOn w:val="a"/>
    <w:link w:val="ac"/>
    <w:uiPriority w:val="99"/>
    <w:rsid w:val="007A00EB"/>
    <w:pPr>
      <w:tabs>
        <w:tab w:val="center" w:pos="4677"/>
        <w:tab w:val="right" w:pos="9355"/>
      </w:tabs>
    </w:pPr>
    <w:rPr>
      <w:rFonts w:eastAsia="Calibri"/>
      <w:sz w:val="28"/>
      <w:szCs w:val="28"/>
      <w:lang w:eastAsia="en-US"/>
    </w:rPr>
  </w:style>
  <w:style w:type="character" w:customStyle="1" w:styleId="ac">
    <w:name w:val="Нижний колонтитул Знак"/>
    <w:link w:val="ab"/>
    <w:uiPriority w:val="99"/>
    <w:rsid w:val="007A00EB"/>
    <w:rPr>
      <w:rFonts w:eastAsia="Calibri"/>
      <w:sz w:val="28"/>
      <w:szCs w:val="28"/>
      <w:lang w:eastAsia="en-US"/>
    </w:rPr>
  </w:style>
  <w:style w:type="paragraph" w:customStyle="1" w:styleId="ad">
    <w:name w:val="Содержимое таблицы"/>
    <w:basedOn w:val="a6"/>
    <w:uiPriority w:val="99"/>
    <w:rsid w:val="007A00EB"/>
  </w:style>
  <w:style w:type="paragraph" w:styleId="ae">
    <w:name w:val="Body Text"/>
    <w:basedOn w:val="a"/>
    <w:link w:val="af"/>
    <w:uiPriority w:val="99"/>
    <w:rsid w:val="007A00EB"/>
    <w:pPr>
      <w:spacing w:after="120" w:line="276" w:lineRule="auto"/>
    </w:pPr>
    <w:rPr>
      <w:rFonts w:eastAsia="Calibri"/>
      <w:sz w:val="28"/>
      <w:szCs w:val="28"/>
      <w:lang w:eastAsia="en-US"/>
    </w:rPr>
  </w:style>
  <w:style w:type="character" w:customStyle="1" w:styleId="af">
    <w:name w:val="Основной текст Знак"/>
    <w:link w:val="ae"/>
    <w:uiPriority w:val="99"/>
    <w:rsid w:val="007A00EB"/>
    <w:rPr>
      <w:rFonts w:eastAsia="Calibri"/>
      <w:sz w:val="28"/>
      <w:szCs w:val="28"/>
      <w:lang w:eastAsia="en-US"/>
    </w:rPr>
  </w:style>
  <w:style w:type="paragraph" w:styleId="af0">
    <w:name w:val="Title"/>
    <w:basedOn w:val="a"/>
    <w:link w:val="af1"/>
    <w:uiPriority w:val="99"/>
    <w:qFormat/>
    <w:rsid w:val="007A00EB"/>
    <w:pPr>
      <w:jc w:val="center"/>
    </w:pPr>
    <w:rPr>
      <w:sz w:val="28"/>
      <w:szCs w:val="28"/>
    </w:rPr>
  </w:style>
  <w:style w:type="character" w:customStyle="1" w:styleId="af1">
    <w:name w:val="Заголовок Знак"/>
    <w:link w:val="af0"/>
    <w:uiPriority w:val="99"/>
    <w:rsid w:val="007A00EB"/>
    <w:rPr>
      <w:sz w:val="28"/>
      <w:szCs w:val="28"/>
    </w:rPr>
  </w:style>
  <w:style w:type="paragraph" w:styleId="af2">
    <w:name w:val="Body Text Indent"/>
    <w:basedOn w:val="a"/>
    <w:link w:val="af3"/>
    <w:uiPriority w:val="99"/>
    <w:unhideWhenUsed/>
    <w:rsid w:val="007A00EB"/>
    <w:pPr>
      <w:spacing w:after="120" w:line="276" w:lineRule="auto"/>
      <w:ind w:left="283"/>
    </w:pPr>
    <w:rPr>
      <w:rFonts w:eastAsia="Calibri"/>
      <w:sz w:val="28"/>
      <w:szCs w:val="28"/>
      <w:lang w:eastAsia="en-US"/>
    </w:rPr>
  </w:style>
  <w:style w:type="character" w:customStyle="1" w:styleId="af3">
    <w:name w:val="Основной текст с отступом Знак"/>
    <w:link w:val="af2"/>
    <w:uiPriority w:val="99"/>
    <w:rsid w:val="007A00EB"/>
    <w:rPr>
      <w:rFonts w:eastAsia="Calibri"/>
      <w:sz w:val="28"/>
      <w:szCs w:val="28"/>
      <w:lang w:eastAsia="en-US"/>
    </w:rPr>
  </w:style>
  <w:style w:type="paragraph" w:styleId="af4">
    <w:name w:val="Normal (Web)"/>
    <w:basedOn w:val="a"/>
    <w:uiPriority w:val="99"/>
    <w:rsid w:val="007A00EB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A00EB"/>
    <w:pPr>
      <w:spacing w:line="360" w:lineRule="auto"/>
      <w:jc w:val="both"/>
    </w:pPr>
    <w:rPr>
      <w:szCs w:val="20"/>
    </w:rPr>
  </w:style>
  <w:style w:type="paragraph" w:customStyle="1" w:styleId="paragraphscx32627041">
    <w:name w:val="paragraphscx32627041"/>
    <w:basedOn w:val="a"/>
    <w:rsid w:val="007A00EB"/>
    <w:pPr>
      <w:spacing w:before="100" w:beforeAutospacing="1" w:after="100" w:afterAutospacing="1"/>
    </w:pPr>
  </w:style>
  <w:style w:type="character" w:customStyle="1" w:styleId="normaltextrunscx32627041">
    <w:name w:val="normaltextrunscx32627041"/>
    <w:rsid w:val="007A00EB"/>
  </w:style>
  <w:style w:type="character" w:customStyle="1" w:styleId="eopscx32627041">
    <w:name w:val="eopscx32627041"/>
    <w:rsid w:val="007A00EB"/>
  </w:style>
  <w:style w:type="character" w:customStyle="1" w:styleId="apple-converted-space">
    <w:name w:val="apple-converted-space"/>
    <w:rsid w:val="007A0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2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7486</Words>
  <Characters>42674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cp:lastModifiedBy>Griha</cp:lastModifiedBy>
  <cp:revision>2</cp:revision>
  <cp:lastPrinted>2017-03-24T04:45:00Z</cp:lastPrinted>
  <dcterms:created xsi:type="dcterms:W3CDTF">2017-04-03T04:16:00Z</dcterms:created>
  <dcterms:modified xsi:type="dcterms:W3CDTF">2017-04-03T04:16:00Z</dcterms:modified>
</cp:coreProperties>
</file>