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5F9" w:rsidRDefault="00CB45F9" w:rsidP="00CB45F9">
      <w:pPr>
        <w:jc w:val="center"/>
      </w:pPr>
      <w:r>
        <w:t>РОССИЙСКАЯ ФЕДЕРАЦИЯ</w:t>
      </w:r>
    </w:p>
    <w:p w:rsidR="00CB45F9" w:rsidRDefault="00CB45F9" w:rsidP="00CB45F9">
      <w:pPr>
        <w:jc w:val="center"/>
      </w:pPr>
      <w:r>
        <w:t>ИРКУТСКАЯ ОБЛАСТЬ</w:t>
      </w:r>
    </w:p>
    <w:p w:rsidR="00CB45F9" w:rsidRDefault="00CB45F9" w:rsidP="00CB45F9">
      <w:pPr>
        <w:jc w:val="center"/>
      </w:pPr>
      <w:r>
        <w:t>Администрация</w:t>
      </w:r>
    </w:p>
    <w:p w:rsidR="00CB45F9" w:rsidRPr="009F5ECB" w:rsidRDefault="00CB45F9" w:rsidP="00CB45F9">
      <w:pPr>
        <w:jc w:val="center"/>
      </w:pPr>
      <w:r>
        <w:t>Ербогаченское муниципальное образование</w:t>
      </w:r>
    </w:p>
    <w:p w:rsidR="00CB45F9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B45F9" w:rsidRPr="00DA2D62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DA2D62">
        <w:rPr>
          <w:rFonts w:ascii="Times New Roman" w:hAnsi="Times New Roman" w:cs="Times New Roman"/>
          <w:sz w:val="28"/>
          <w:szCs w:val="24"/>
        </w:rPr>
        <w:t>Р  А</w:t>
      </w:r>
      <w:proofErr w:type="gramEnd"/>
      <w:r w:rsidRPr="00DA2D62">
        <w:rPr>
          <w:rFonts w:ascii="Times New Roman" w:hAnsi="Times New Roman" w:cs="Times New Roman"/>
          <w:sz w:val="28"/>
          <w:szCs w:val="24"/>
        </w:rPr>
        <w:t xml:space="preserve">  С  П  О  Р  Я  Ж  Е  Н  И  Е</w:t>
      </w:r>
    </w:p>
    <w:p w:rsidR="00CB45F9" w:rsidRPr="00355722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B45F9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B45F9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2F3847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</w:rPr>
        <w:t>18 августа 2015 г.</w:t>
      </w:r>
      <w:r w:rsidRPr="008F431B">
        <w:rPr>
          <w:rFonts w:ascii="Times New Roman" w:hAnsi="Times New Roman" w:cs="Times New Roman"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8F431B"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8F431B">
        <w:rPr>
          <w:rFonts w:ascii="Times New Roman" w:hAnsi="Times New Roman" w:cs="Times New Roman"/>
          <w:sz w:val="28"/>
          <w:szCs w:val="24"/>
        </w:rPr>
        <w:t xml:space="preserve">               </w:t>
      </w:r>
      <w:r w:rsidRPr="002F3847">
        <w:rPr>
          <w:rFonts w:ascii="Times New Roman" w:hAnsi="Times New Roman" w:cs="Times New Roman"/>
          <w:sz w:val="28"/>
          <w:szCs w:val="24"/>
        </w:rPr>
        <w:t xml:space="preserve">                </w:t>
      </w: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2F3847">
        <w:rPr>
          <w:rFonts w:ascii="Times New Roman" w:hAnsi="Times New Roman" w:cs="Times New Roman"/>
          <w:sz w:val="28"/>
          <w:szCs w:val="24"/>
        </w:rPr>
        <w:t xml:space="preserve">                  №</w:t>
      </w:r>
      <w:r>
        <w:rPr>
          <w:rFonts w:ascii="Times New Roman" w:hAnsi="Times New Roman" w:cs="Times New Roman"/>
          <w:sz w:val="28"/>
          <w:szCs w:val="24"/>
        </w:rPr>
        <w:t xml:space="preserve"> 91-ро</w:t>
      </w:r>
    </w:p>
    <w:p w:rsidR="00CB45F9" w:rsidRDefault="00CB45F9" w:rsidP="00CB45F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2F3847">
        <w:rPr>
          <w:rFonts w:ascii="Times New Roman" w:hAnsi="Times New Roman" w:cs="Times New Roman"/>
          <w:sz w:val="28"/>
          <w:szCs w:val="24"/>
        </w:rPr>
        <w:t>с. Ербогачен</w:t>
      </w: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мерах по обеспечению безопасности</w:t>
      </w: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 детских игровых площадках  </w:t>
      </w: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rPr>
          <w:b/>
          <w:bCs/>
        </w:rPr>
      </w:pP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Руководствуясь ГОСТ Р 52301-2013, в целях предупреждения травматизма несовершеннолетних на детских игровых площадках, находящихся в собственности Ербогаченского муниципального образования: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типового паспорта детских игровых площадок, находящихся, в собственности Ербогаченского муниципального образования, согласно приложению № 1.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журнала результатов контроля за техническим состоянием оборудования детских игровых площадок, находящихся в собственности Ербогаченского муниципального образования, согласно приложению № 2.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графика регулярного визуального, функционального и ежегодного основного осмотров оборудования детских игровых площадок, находящихся в собственности Ербогаченского муниципального образования, согласно приложению № 3.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акта осмотра и проверки оборудования детских игровых площадок, находящихся в собственности Ербогаченского муниципального образования, согласно приложению № 4.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информационной таблички, для размещения на детских игровых площадках, согласно приложению № 5.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9C3FE5">
        <w:rPr>
          <w:szCs w:val="28"/>
        </w:rPr>
        <w:t xml:space="preserve"> </w:t>
      </w:r>
      <w:r>
        <w:rPr>
          <w:szCs w:val="28"/>
        </w:rPr>
        <w:t>Утвердить форму реестра детских игровых площадок, находящихся в собственности Ербогаченского муниципального образования, согласно приложению № 6.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>7. Установить периодичность осмотра детских игровых площадок</w:t>
      </w:r>
      <w:r w:rsidRPr="00641806">
        <w:rPr>
          <w:szCs w:val="28"/>
        </w:rPr>
        <w:t xml:space="preserve"> </w:t>
      </w:r>
      <w:r>
        <w:rPr>
          <w:szCs w:val="28"/>
        </w:rPr>
        <w:t xml:space="preserve">и оборудования детских игровых площадок, находящихся в собственности Ербогаченского муниципального образования, по формам, утвержденным п.3 настоящего распоряжения: 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 xml:space="preserve">7.1. регулярный визуальный осмотр два раза в неделю (пятница и понедельник); 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>7.2. функциональный осмотр один раз в квартал;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 xml:space="preserve">7.3. ежегодный основной осмотр один раз в 12 месяцев. </w:t>
      </w:r>
    </w:p>
    <w:p w:rsidR="00CB45F9" w:rsidRPr="00BF5A64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8. Назначить </w:t>
      </w:r>
      <w:bookmarkStart w:id="0" w:name="YANDEX_10"/>
      <w:bookmarkEnd w:id="0"/>
      <w:r>
        <w:rPr>
          <w:rStyle w:val="highlighthighlightactive"/>
          <w:szCs w:val="28"/>
        </w:rPr>
        <w:t>ответственным</w:t>
      </w:r>
      <w:r>
        <w:rPr>
          <w:szCs w:val="28"/>
        </w:rPr>
        <w:t xml:space="preserve"> за </w:t>
      </w:r>
      <w:r>
        <w:rPr>
          <w:rStyle w:val="highlighthighlightactive"/>
          <w:szCs w:val="28"/>
        </w:rPr>
        <w:t>осмотр</w:t>
      </w:r>
      <w:r>
        <w:rPr>
          <w:szCs w:val="28"/>
        </w:rPr>
        <w:t xml:space="preserve"> детских </w:t>
      </w:r>
      <w:proofErr w:type="gramStart"/>
      <w:r>
        <w:rPr>
          <w:szCs w:val="28"/>
        </w:rPr>
        <w:t>игровых</w:t>
      </w:r>
      <w:bookmarkStart w:id="1" w:name="YANDEX_13"/>
      <w:bookmarkEnd w:id="1"/>
      <w:r>
        <w:rPr>
          <w:szCs w:val="28"/>
        </w:rPr>
        <w:t xml:space="preserve">  площадок</w:t>
      </w:r>
      <w:proofErr w:type="gramEnd"/>
      <w:r>
        <w:rPr>
          <w:szCs w:val="28"/>
        </w:rPr>
        <w:t>,</w:t>
      </w:r>
      <w:r w:rsidRPr="002722A6">
        <w:rPr>
          <w:szCs w:val="28"/>
        </w:rPr>
        <w:t xml:space="preserve"> </w:t>
      </w:r>
      <w:r>
        <w:rPr>
          <w:szCs w:val="28"/>
        </w:rPr>
        <w:t xml:space="preserve">находящихся в собственности Ербогаченского муниципального образования, </w:t>
      </w:r>
      <w:r w:rsidRPr="00614151">
        <w:rPr>
          <w:szCs w:val="28"/>
        </w:rPr>
        <w:t>Верхотурова Иннокентия Васильевича</w:t>
      </w:r>
      <w:r>
        <w:rPr>
          <w:szCs w:val="28"/>
        </w:rPr>
        <w:t>,</w:t>
      </w:r>
      <w:r w:rsidRPr="00167826">
        <w:rPr>
          <w:szCs w:val="28"/>
        </w:rPr>
        <w:t xml:space="preserve"> </w:t>
      </w:r>
      <w:r>
        <w:rPr>
          <w:szCs w:val="28"/>
        </w:rPr>
        <w:t>начальника хозяйственного сектора администрации Ербогаченского муниципального образования</w:t>
      </w:r>
      <w:r w:rsidRPr="00BF5A64">
        <w:rPr>
          <w:szCs w:val="28"/>
        </w:rPr>
        <w:t>.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>9. Ответственному за осмотр детских игровых площадок:</w:t>
      </w:r>
    </w:p>
    <w:p w:rsidR="00CB45F9" w:rsidRDefault="00CB45F9" w:rsidP="00CB45F9">
      <w:pPr>
        <w:ind w:firstLine="708"/>
        <w:jc w:val="both"/>
        <w:rPr>
          <w:szCs w:val="28"/>
        </w:rPr>
      </w:pPr>
      <w:r>
        <w:rPr>
          <w:szCs w:val="28"/>
        </w:rPr>
        <w:t xml:space="preserve">9.1. Заполнить паспорта на </w:t>
      </w:r>
      <w:r w:rsidRPr="00C71893">
        <w:rPr>
          <w:szCs w:val="28"/>
        </w:rPr>
        <w:t>детские</w:t>
      </w:r>
      <w:r>
        <w:rPr>
          <w:szCs w:val="28"/>
        </w:rPr>
        <w:t xml:space="preserve"> игровые площадки,</w:t>
      </w:r>
      <w:r w:rsidRPr="002722A6">
        <w:rPr>
          <w:szCs w:val="28"/>
        </w:rPr>
        <w:t xml:space="preserve"> </w:t>
      </w:r>
      <w:r>
        <w:rPr>
          <w:szCs w:val="28"/>
        </w:rPr>
        <w:t>находящиеся в собственности Ербогаченского муниципального образования, по форме, утвержденной п.1. настоящего распоряжения.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9.1. Вести журнал результатов контроля за техническим состоянием оборудования детских игровых площадок,</w:t>
      </w:r>
      <w:r w:rsidRPr="002722A6">
        <w:rPr>
          <w:szCs w:val="28"/>
        </w:rPr>
        <w:t xml:space="preserve"> </w:t>
      </w:r>
      <w:r>
        <w:rPr>
          <w:szCs w:val="28"/>
        </w:rPr>
        <w:t>находящихся в собственности Ербогаченского муниципального образования, по форме, утвержденной п.2.  настоящего распоряжения;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9.2. Утверждать графики регулярного визуального, функционального и ежегодного основного осмотров оборудования детских игровых   площадок,</w:t>
      </w:r>
      <w:r w:rsidRPr="002722A6">
        <w:rPr>
          <w:szCs w:val="28"/>
        </w:rPr>
        <w:t xml:space="preserve"> </w:t>
      </w:r>
      <w:r>
        <w:rPr>
          <w:szCs w:val="28"/>
        </w:rPr>
        <w:t>находящихся в собственности Ербогаченского муниципального образования, по формам, утвержденным п.3.  настоящего распоряжения;</w:t>
      </w:r>
    </w:p>
    <w:p w:rsidR="00CB45F9" w:rsidRDefault="00CB45F9" w:rsidP="00CB45F9">
      <w:pPr>
        <w:ind w:firstLine="709"/>
        <w:jc w:val="both"/>
        <w:rPr>
          <w:szCs w:val="28"/>
        </w:rPr>
      </w:pPr>
      <w:r>
        <w:rPr>
          <w:szCs w:val="28"/>
        </w:rPr>
        <w:t>9.3. Своевременно сообщать в администрацию Ербогаченского муниципального образования о необходимости ремонта или демонтажа оборудования детских игровых площадок, не подлежащих ремонту.</w:t>
      </w:r>
    </w:p>
    <w:p w:rsidR="00CB45F9" w:rsidRDefault="00CB45F9" w:rsidP="00CB45F9">
      <w:pPr>
        <w:ind w:firstLine="720"/>
        <w:jc w:val="both"/>
        <w:rPr>
          <w:szCs w:val="28"/>
        </w:rPr>
      </w:pPr>
      <w:r>
        <w:rPr>
          <w:szCs w:val="28"/>
        </w:rPr>
        <w:t xml:space="preserve">10. </w:t>
      </w: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заведующего отделом по управлению делами администрации Ербогаченского муниципального образования (Капустина Ю.Ю.) опубликовать настоящее распоряжение в печатном издании «Ербогаченский вестник» и разместить на официальном сайте администрации Ербогаченского муниципального образования.</w:t>
      </w:r>
    </w:p>
    <w:p w:rsidR="00CB45F9" w:rsidRDefault="00CB45F9" w:rsidP="007D5206">
      <w:pPr>
        <w:ind w:firstLine="720"/>
        <w:jc w:val="both"/>
        <w:rPr>
          <w:szCs w:val="28"/>
        </w:rPr>
      </w:pPr>
      <w:r>
        <w:rPr>
          <w:szCs w:val="28"/>
        </w:rPr>
        <w:t xml:space="preserve">11. Контроль за исполнением настоящего распоряжения возложить на </w:t>
      </w:r>
      <w:bookmarkStart w:id="2" w:name="_GoBack"/>
      <w:bookmarkEnd w:id="2"/>
      <w:r>
        <w:rPr>
          <w:szCs w:val="28"/>
        </w:rPr>
        <w:t>заместителя Главы Ербогаченского муниципального образования Колесникова В.Ю.</w:t>
      </w: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Глава Ербогаченского</w:t>
      </w:r>
    </w:p>
    <w:p w:rsidR="004E5B45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муниципального образования                                       Е.Н. Дроздова</w:t>
      </w: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Default="00CB45F9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B45F9" w:rsidRPr="00CB45F9" w:rsidRDefault="007D5206" w:rsidP="00CB45F9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hyperlink r:id="rId4" w:history="1">
        <w:r w:rsidR="00CB45F9" w:rsidRPr="00BA2557">
          <w:rPr>
            <w:rStyle w:val="a3"/>
            <w:rFonts w:ascii="Times New Roman" w:hAnsi="Times New Roman" w:cs="Times New Roman"/>
            <w:sz w:val="28"/>
            <w:szCs w:val="24"/>
          </w:rPr>
          <w:t>Скачать приложения к Распоряжению № 91-ро от 18 августа 2015 г.</w:t>
        </w:r>
      </w:hyperlink>
    </w:p>
    <w:sectPr w:rsidR="00CB45F9" w:rsidRPr="00CB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F9"/>
    <w:rsid w:val="004E5B45"/>
    <w:rsid w:val="007D5206"/>
    <w:rsid w:val="00BA2557"/>
    <w:rsid w:val="00CB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A55D5-C5C6-45F9-8719-1A56021C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5F9"/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B45F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highlighthighlightactive">
    <w:name w:val="highlight highlight_active"/>
    <w:basedOn w:val="a0"/>
    <w:rsid w:val="00CB45F9"/>
  </w:style>
  <w:style w:type="character" w:styleId="a3">
    <w:name w:val="Hyperlink"/>
    <w:basedOn w:val="a0"/>
    <w:uiPriority w:val="99"/>
    <w:unhideWhenUsed/>
    <w:rsid w:val="00BA2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08-19-67096517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3</cp:revision>
  <dcterms:created xsi:type="dcterms:W3CDTF">2015-08-19T08:31:00Z</dcterms:created>
  <dcterms:modified xsi:type="dcterms:W3CDTF">2015-08-19T08:37:00Z</dcterms:modified>
</cp:coreProperties>
</file>