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461" w:rsidRPr="000A7FDB" w:rsidRDefault="00EF5378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663E6B">
        <w:rPr>
          <w:rFonts w:ascii="Arial" w:hAnsi="Arial" w:cs="Arial"/>
          <w:b/>
          <w:sz w:val="32"/>
          <w:szCs w:val="32"/>
        </w:rPr>
        <w:t>6</w:t>
      </w:r>
      <w:r w:rsidR="00C14461" w:rsidRPr="000A7FD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C14461" w:rsidRPr="000A7FDB">
        <w:rPr>
          <w:rFonts w:ascii="Arial" w:hAnsi="Arial" w:cs="Arial"/>
          <w:b/>
          <w:sz w:val="32"/>
          <w:szCs w:val="32"/>
        </w:rPr>
        <w:t>.201</w:t>
      </w:r>
      <w:r w:rsidR="00232513">
        <w:rPr>
          <w:rFonts w:ascii="Arial" w:hAnsi="Arial" w:cs="Arial"/>
          <w:b/>
          <w:sz w:val="32"/>
          <w:szCs w:val="32"/>
        </w:rPr>
        <w:t>8</w:t>
      </w:r>
      <w:r w:rsidR="00C14461" w:rsidRPr="000A7FDB">
        <w:rPr>
          <w:rFonts w:ascii="Arial" w:hAnsi="Arial" w:cs="Arial"/>
          <w:b/>
          <w:sz w:val="32"/>
          <w:szCs w:val="32"/>
        </w:rPr>
        <w:t>Г.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="00C14461" w:rsidRPr="000A7FDB">
        <w:rPr>
          <w:rFonts w:ascii="Arial" w:hAnsi="Arial" w:cs="Arial"/>
          <w:b/>
          <w:sz w:val="32"/>
          <w:szCs w:val="32"/>
        </w:rPr>
        <w:t>№</w:t>
      </w:r>
      <w:r w:rsidR="007B74CA">
        <w:rPr>
          <w:rFonts w:ascii="Arial" w:hAnsi="Arial" w:cs="Arial"/>
          <w:b/>
          <w:sz w:val="32"/>
          <w:szCs w:val="32"/>
        </w:rPr>
        <w:t>10</w:t>
      </w:r>
      <w:r w:rsidR="00663E6B">
        <w:rPr>
          <w:rFonts w:ascii="Arial" w:hAnsi="Arial" w:cs="Arial"/>
          <w:b/>
          <w:sz w:val="32"/>
          <w:szCs w:val="32"/>
        </w:rPr>
        <w:t>0</w:t>
      </w:r>
      <w:r w:rsidR="00C14461" w:rsidRPr="000A7FDB">
        <w:rPr>
          <w:rFonts w:ascii="Arial" w:hAnsi="Arial" w:cs="Arial"/>
          <w:b/>
          <w:sz w:val="32"/>
          <w:szCs w:val="32"/>
        </w:rPr>
        <w:t>-П</w:t>
      </w:r>
    </w:p>
    <w:p w:rsidR="00C14461" w:rsidRPr="000A7FDB" w:rsidRDefault="00C14461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A7FDB">
        <w:rPr>
          <w:rFonts w:ascii="Arial" w:hAnsi="Arial" w:cs="Arial"/>
          <w:b/>
          <w:sz w:val="32"/>
          <w:szCs w:val="32"/>
        </w:rPr>
        <w:t>РОССИЙСКАЯ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Pr="000A7FDB">
        <w:rPr>
          <w:rFonts w:ascii="Arial" w:hAnsi="Arial" w:cs="Arial"/>
          <w:b/>
          <w:sz w:val="32"/>
          <w:szCs w:val="32"/>
        </w:rPr>
        <w:t>ФЕДЕРАЦИЯ</w:t>
      </w:r>
    </w:p>
    <w:p w:rsidR="00C14461" w:rsidRPr="000A7FDB" w:rsidRDefault="00C14461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A7FDB">
        <w:rPr>
          <w:rFonts w:ascii="Arial" w:hAnsi="Arial" w:cs="Arial"/>
          <w:b/>
          <w:sz w:val="32"/>
          <w:szCs w:val="32"/>
        </w:rPr>
        <w:t>ИРКУТСКАЯ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Pr="000A7FDB">
        <w:rPr>
          <w:rFonts w:ascii="Arial" w:hAnsi="Arial" w:cs="Arial"/>
          <w:b/>
          <w:sz w:val="32"/>
          <w:szCs w:val="32"/>
        </w:rPr>
        <w:t>ОБЛАСТЬ</w:t>
      </w:r>
    </w:p>
    <w:p w:rsidR="00C14461" w:rsidRPr="000A7FDB" w:rsidRDefault="00C14461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 w:rsidRPr="000A7FDB">
        <w:rPr>
          <w:rFonts w:ascii="Arial" w:hAnsi="Arial" w:cs="Arial"/>
          <w:b/>
          <w:sz w:val="32"/>
          <w:szCs w:val="32"/>
          <w:shd w:val="clear" w:color="auto" w:fill="FFFFFF"/>
        </w:rPr>
        <w:t>МУНИЦИПАЛЬНОЕ</w:t>
      </w:r>
      <w:r w:rsidR="003B3E9C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  <w:r w:rsidRPr="000A7FDB">
        <w:rPr>
          <w:rFonts w:ascii="Arial" w:hAnsi="Arial" w:cs="Arial"/>
          <w:b/>
          <w:sz w:val="32"/>
          <w:szCs w:val="32"/>
          <w:shd w:val="clear" w:color="auto" w:fill="FFFFFF"/>
        </w:rPr>
        <w:t>ОБРАЗОВАНИЕ</w:t>
      </w:r>
    </w:p>
    <w:p w:rsidR="00C14461" w:rsidRPr="000A7FDB" w:rsidRDefault="00C14461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A7FDB">
        <w:rPr>
          <w:rFonts w:ascii="Arial" w:hAnsi="Arial" w:cs="Arial"/>
          <w:b/>
          <w:sz w:val="32"/>
          <w:szCs w:val="32"/>
          <w:shd w:val="clear" w:color="auto" w:fill="FFFFFF"/>
        </w:rPr>
        <w:t>«КАТАНГСКИЙ</w:t>
      </w:r>
      <w:r w:rsidR="003B3E9C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  <w:r w:rsidRPr="000A7FDB">
        <w:rPr>
          <w:rFonts w:ascii="Arial" w:hAnsi="Arial" w:cs="Arial"/>
          <w:b/>
          <w:sz w:val="32"/>
          <w:szCs w:val="32"/>
          <w:shd w:val="clear" w:color="auto" w:fill="FFFFFF"/>
        </w:rPr>
        <w:t>РАЙОН»</w:t>
      </w:r>
    </w:p>
    <w:p w:rsidR="00C14461" w:rsidRPr="000A7FDB" w:rsidRDefault="00C14461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A7FDB">
        <w:rPr>
          <w:rFonts w:ascii="Arial" w:hAnsi="Arial" w:cs="Arial"/>
          <w:b/>
          <w:sz w:val="32"/>
          <w:szCs w:val="32"/>
        </w:rPr>
        <w:t>ЕРБОГАЧЕНСКОЕ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Pr="000A7FDB">
        <w:rPr>
          <w:rFonts w:ascii="Arial" w:hAnsi="Arial" w:cs="Arial"/>
          <w:b/>
          <w:sz w:val="32"/>
          <w:szCs w:val="32"/>
        </w:rPr>
        <w:t>МУНИЦИПАЛЬНОЕ</w:t>
      </w:r>
      <w:r w:rsidR="003B3E9C">
        <w:rPr>
          <w:rFonts w:ascii="Arial" w:hAnsi="Arial" w:cs="Arial"/>
          <w:b/>
          <w:sz w:val="32"/>
          <w:szCs w:val="32"/>
        </w:rPr>
        <w:t xml:space="preserve"> </w:t>
      </w:r>
      <w:r w:rsidRPr="000A7FDB">
        <w:rPr>
          <w:rFonts w:ascii="Arial" w:hAnsi="Arial" w:cs="Arial"/>
          <w:b/>
          <w:sz w:val="32"/>
          <w:szCs w:val="32"/>
        </w:rPr>
        <w:t>ОБРАЗОВАНИЕ</w:t>
      </w:r>
    </w:p>
    <w:p w:rsidR="00C14461" w:rsidRPr="000A7FDB" w:rsidRDefault="00C14461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A7FDB">
        <w:rPr>
          <w:rFonts w:ascii="Arial" w:hAnsi="Arial" w:cs="Arial"/>
          <w:b/>
          <w:sz w:val="32"/>
          <w:szCs w:val="32"/>
        </w:rPr>
        <w:t>АДМИНИСТРАЦИЯ</w:t>
      </w:r>
    </w:p>
    <w:p w:rsidR="00C14461" w:rsidRPr="000A7FDB" w:rsidRDefault="00C14461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A7FDB">
        <w:rPr>
          <w:rFonts w:ascii="Arial" w:hAnsi="Arial" w:cs="Arial"/>
          <w:b/>
          <w:sz w:val="32"/>
          <w:szCs w:val="32"/>
        </w:rPr>
        <w:t>ПОСТАНОВЛЕНИЕ</w:t>
      </w:r>
    </w:p>
    <w:p w:rsidR="00C14461" w:rsidRPr="000A7FDB" w:rsidRDefault="00C14461" w:rsidP="006F53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14461" w:rsidRPr="000A7FDB" w:rsidRDefault="00805418" w:rsidP="006F533D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805418">
        <w:rPr>
          <w:rFonts w:ascii="Arial" w:hAnsi="Arial" w:cs="Arial"/>
          <w:b/>
          <w:sz w:val="32"/>
          <w:szCs w:val="32"/>
        </w:rPr>
        <w:t>ОБ УТВЕРЖДЕНИИ ПРЕДВАРИТЕЛЬНЫХ ИТОГОВ СОЦИАЛЬНО-ЭКОНОМИЧЕСКОГО РАЗВИТИЯ ЕРБОГАЧЕНСКОГО МУНИЦИПАЛЬНОГО ОБРАЗОВАНИЯ ЗА 9 МЕСЯЦЕВ 2018 ГОДА И ОЖИДАЕМЫХ ИТОГОВ СОЦИАЛЬНО-ЭКОНОМИЧЕСКОГО РАЗВИТИЯ ПОСЕЛЕНИЯ ЗА 2018 ГОД</w:t>
      </w:r>
    </w:p>
    <w:p w:rsidR="00C14461" w:rsidRPr="000A7FDB" w:rsidRDefault="00C14461" w:rsidP="006F533D">
      <w:pPr>
        <w:ind w:firstLine="709"/>
        <w:jc w:val="both"/>
        <w:rPr>
          <w:rFonts w:ascii="Arial" w:hAnsi="Arial" w:cs="Arial"/>
        </w:rPr>
      </w:pPr>
    </w:p>
    <w:p w:rsidR="00C14461" w:rsidRPr="000A7FDB" w:rsidRDefault="00717903" w:rsidP="006F533D">
      <w:pPr>
        <w:pStyle w:val="a9"/>
        <w:ind w:right="-6" w:firstLine="709"/>
        <w:rPr>
          <w:rFonts w:ascii="Arial" w:hAnsi="Arial" w:cs="Arial"/>
          <w:sz w:val="24"/>
          <w:szCs w:val="24"/>
        </w:rPr>
      </w:pPr>
      <w:r w:rsidRPr="00717903">
        <w:rPr>
          <w:rFonts w:ascii="Arial" w:hAnsi="Arial" w:cs="Arial"/>
          <w:sz w:val="24"/>
          <w:szCs w:val="24"/>
        </w:rPr>
        <w:t>В соответствии со статьей 173 Бюджетного кодекса Российской Федерации, Положением о бюджетном процессе в Ербогаченском муниципальном образовании, утвержденным решением Думы Ербогаченского муниципального образования от 08.11.2012 г. № 8/5, администрация Ербогаченского муниципального образования</w:t>
      </w:r>
    </w:p>
    <w:p w:rsidR="00E5064F" w:rsidRPr="000A7FDB" w:rsidRDefault="00E5064F" w:rsidP="006F533D">
      <w:pPr>
        <w:pStyle w:val="a9"/>
        <w:ind w:right="-6" w:firstLine="709"/>
        <w:rPr>
          <w:rFonts w:ascii="Arial" w:hAnsi="Arial" w:cs="Arial"/>
          <w:sz w:val="24"/>
          <w:szCs w:val="24"/>
        </w:rPr>
      </w:pPr>
    </w:p>
    <w:p w:rsidR="00C14461" w:rsidRDefault="00C14461" w:rsidP="006F533D">
      <w:pPr>
        <w:pStyle w:val="a9"/>
        <w:ind w:right="-6" w:firstLine="0"/>
        <w:jc w:val="center"/>
        <w:rPr>
          <w:rFonts w:ascii="Arial" w:hAnsi="Arial" w:cs="Arial"/>
          <w:b/>
          <w:sz w:val="30"/>
          <w:szCs w:val="30"/>
        </w:rPr>
      </w:pPr>
      <w:r w:rsidRPr="000A7FDB">
        <w:rPr>
          <w:rFonts w:ascii="Arial" w:hAnsi="Arial" w:cs="Arial"/>
          <w:b/>
          <w:sz w:val="30"/>
          <w:szCs w:val="30"/>
        </w:rPr>
        <w:t>ПОСТАНОВЛЯЕТ:</w:t>
      </w:r>
    </w:p>
    <w:p w:rsidR="00266C9C" w:rsidRPr="006F533D" w:rsidRDefault="00266C9C" w:rsidP="006F533D">
      <w:pPr>
        <w:pStyle w:val="a9"/>
        <w:ind w:right="-6" w:firstLine="709"/>
        <w:rPr>
          <w:rFonts w:ascii="Arial" w:hAnsi="Arial" w:cs="Arial"/>
          <w:sz w:val="24"/>
          <w:szCs w:val="24"/>
        </w:rPr>
      </w:pPr>
    </w:p>
    <w:p w:rsidR="00717903" w:rsidRPr="00717903" w:rsidRDefault="00717903" w:rsidP="00717903">
      <w:pPr>
        <w:ind w:firstLine="709"/>
        <w:jc w:val="both"/>
        <w:rPr>
          <w:rFonts w:ascii="Arial" w:hAnsi="Arial" w:cs="Arial"/>
        </w:rPr>
      </w:pPr>
      <w:r w:rsidRPr="00717903">
        <w:rPr>
          <w:rFonts w:ascii="Arial" w:hAnsi="Arial" w:cs="Arial"/>
        </w:rPr>
        <w:t>1. Утвердить предварительные итоги социально-экономического развития Ербогаченского муниципального образования за 9 месяцев 2018 года и ожидаемые итоги социально-экономического развития поселения за 2</w:t>
      </w:r>
      <w:r>
        <w:rPr>
          <w:rFonts w:ascii="Arial" w:hAnsi="Arial" w:cs="Arial"/>
        </w:rPr>
        <w:t>018 год согласно приложению.</w:t>
      </w:r>
    </w:p>
    <w:p w:rsidR="00717903" w:rsidRPr="00717903" w:rsidRDefault="00717903" w:rsidP="00717903">
      <w:pPr>
        <w:ind w:firstLine="709"/>
        <w:jc w:val="both"/>
        <w:rPr>
          <w:rFonts w:ascii="Arial" w:hAnsi="Arial" w:cs="Arial"/>
        </w:rPr>
      </w:pPr>
      <w:r w:rsidRPr="00717903">
        <w:rPr>
          <w:rFonts w:ascii="Arial" w:hAnsi="Arial" w:cs="Arial"/>
        </w:rPr>
        <w:t>2. Опубликовать настоящее постановление с приложением в печатном издании «Ербогаченский вестник» и разместить на официальном сайте администрации Ербогаченского муниципального образования в информационно-телекоммуникационной сети «Интернет».</w:t>
      </w:r>
    </w:p>
    <w:p w:rsidR="00C14461" w:rsidRPr="006F533D" w:rsidRDefault="00717903" w:rsidP="00717903">
      <w:pPr>
        <w:ind w:firstLine="709"/>
        <w:jc w:val="both"/>
        <w:rPr>
          <w:rFonts w:ascii="Arial" w:hAnsi="Arial" w:cs="Arial"/>
          <w:spacing w:val="-4"/>
        </w:rPr>
      </w:pPr>
      <w:r w:rsidRPr="00717903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C14461" w:rsidRPr="006F533D" w:rsidRDefault="00C14461" w:rsidP="006F533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C14461" w:rsidRPr="006F533D" w:rsidRDefault="00C14461" w:rsidP="006F533D">
      <w:pPr>
        <w:ind w:firstLine="709"/>
        <w:jc w:val="both"/>
        <w:rPr>
          <w:rFonts w:ascii="Arial" w:hAnsi="Arial" w:cs="Arial"/>
        </w:rPr>
      </w:pPr>
    </w:p>
    <w:p w:rsidR="00C14461" w:rsidRPr="006F533D" w:rsidRDefault="00C14461" w:rsidP="006F533D">
      <w:pPr>
        <w:ind w:firstLine="709"/>
        <w:jc w:val="both"/>
        <w:rPr>
          <w:rFonts w:ascii="Arial" w:hAnsi="Arial" w:cs="Arial"/>
        </w:rPr>
      </w:pPr>
      <w:r w:rsidRPr="006F533D">
        <w:rPr>
          <w:rFonts w:ascii="Arial" w:hAnsi="Arial" w:cs="Arial"/>
        </w:rPr>
        <w:t>Глава</w:t>
      </w:r>
      <w:r w:rsidR="003B3E9C" w:rsidRPr="006F533D">
        <w:rPr>
          <w:rFonts w:ascii="Arial" w:hAnsi="Arial" w:cs="Arial"/>
        </w:rPr>
        <w:t xml:space="preserve"> </w:t>
      </w:r>
      <w:r w:rsidRPr="006F533D">
        <w:rPr>
          <w:rFonts w:ascii="Arial" w:hAnsi="Arial" w:cs="Arial"/>
        </w:rPr>
        <w:t>Ербогаченского</w:t>
      </w:r>
    </w:p>
    <w:p w:rsidR="00C14461" w:rsidRPr="006F533D" w:rsidRDefault="00C14461" w:rsidP="006F533D">
      <w:pPr>
        <w:ind w:firstLine="709"/>
        <w:jc w:val="both"/>
        <w:rPr>
          <w:rFonts w:ascii="Arial" w:hAnsi="Arial" w:cs="Arial"/>
        </w:rPr>
      </w:pPr>
      <w:r w:rsidRPr="006F533D">
        <w:rPr>
          <w:rFonts w:ascii="Arial" w:hAnsi="Arial" w:cs="Arial"/>
        </w:rPr>
        <w:t>муниципального</w:t>
      </w:r>
      <w:r w:rsidR="003B3E9C" w:rsidRPr="006F533D">
        <w:rPr>
          <w:rFonts w:ascii="Arial" w:hAnsi="Arial" w:cs="Arial"/>
        </w:rPr>
        <w:t xml:space="preserve"> </w:t>
      </w:r>
      <w:r w:rsidRPr="006F533D">
        <w:rPr>
          <w:rFonts w:ascii="Arial" w:hAnsi="Arial" w:cs="Arial"/>
        </w:rPr>
        <w:t>образования</w:t>
      </w:r>
    </w:p>
    <w:p w:rsidR="00912A3A" w:rsidRPr="006F533D" w:rsidRDefault="00912A3A" w:rsidP="006F533D">
      <w:pPr>
        <w:ind w:firstLine="709"/>
        <w:jc w:val="both"/>
        <w:rPr>
          <w:rFonts w:ascii="Arial" w:hAnsi="Arial" w:cs="Arial"/>
        </w:rPr>
      </w:pPr>
      <w:r w:rsidRPr="006F533D">
        <w:rPr>
          <w:rFonts w:ascii="Arial" w:hAnsi="Arial" w:cs="Arial"/>
        </w:rPr>
        <w:t>В.Е.</w:t>
      </w:r>
      <w:r w:rsidR="006F0B88" w:rsidRPr="006F533D">
        <w:rPr>
          <w:rFonts w:ascii="Arial" w:hAnsi="Arial" w:cs="Arial"/>
        </w:rPr>
        <w:t xml:space="preserve"> </w:t>
      </w:r>
      <w:r w:rsidRPr="006F533D">
        <w:rPr>
          <w:rFonts w:ascii="Arial" w:hAnsi="Arial" w:cs="Arial"/>
        </w:rPr>
        <w:t>Юрьев</w:t>
      </w:r>
    </w:p>
    <w:p w:rsidR="0087353C" w:rsidRPr="000A7FDB" w:rsidRDefault="00C14461" w:rsidP="006F533D">
      <w:pPr>
        <w:jc w:val="right"/>
        <w:rPr>
          <w:rFonts w:ascii="Courier New" w:hAnsi="Courier New" w:cs="Courier New"/>
          <w:sz w:val="22"/>
          <w:szCs w:val="22"/>
        </w:rPr>
      </w:pPr>
      <w:r w:rsidRPr="000A7FDB">
        <w:rPr>
          <w:rFonts w:ascii="Arial" w:hAnsi="Arial" w:cs="Arial"/>
        </w:rPr>
        <w:br w:type="page"/>
      </w:r>
      <w:r w:rsidR="0087353C" w:rsidRPr="000A7FDB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B3E9C">
        <w:rPr>
          <w:rFonts w:ascii="Courier New" w:hAnsi="Courier New" w:cs="Courier New"/>
          <w:sz w:val="22"/>
          <w:szCs w:val="22"/>
        </w:rPr>
        <w:t xml:space="preserve"> </w:t>
      </w:r>
      <w:r w:rsidR="0087353C" w:rsidRPr="000A7FDB">
        <w:rPr>
          <w:rFonts w:ascii="Courier New" w:hAnsi="Courier New" w:cs="Courier New"/>
          <w:sz w:val="22"/>
          <w:szCs w:val="22"/>
        </w:rPr>
        <w:t>1</w:t>
      </w:r>
    </w:p>
    <w:p w:rsidR="0087353C" w:rsidRPr="000A7FDB" w:rsidRDefault="0087353C" w:rsidP="006F533D">
      <w:pPr>
        <w:jc w:val="right"/>
        <w:rPr>
          <w:rFonts w:ascii="Courier New" w:hAnsi="Courier New" w:cs="Courier New"/>
          <w:sz w:val="22"/>
          <w:szCs w:val="22"/>
        </w:rPr>
      </w:pPr>
      <w:r w:rsidRPr="000A7FDB">
        <w:rPr>
          <w:rFonts w:ascii="Courier New" w:hAnsi="Courier New" w:cs="Courier New"/>
          <w:sz w:val="22"/>
          <w:szCs w:val="22"/>
        </w:rPr>
        <w:t>к</w:t>
      </w:r>
      <w:r w:rsidR="003B3E9C">
        <w:rPr>
          <w:rFonts w:ascii="Courier New" w:hAnsi="Courier New" w:cs="Courier New"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sz w:val="22"/>
          <w:szCs w:val="22"/>
        </w:rPr>
        <w:t>Постановлению</w:t>
      </w:r>
      <w:r w:rsidR="003B3E9C">
        <w:rPr>
          <w:rFonts w:ascii="Courier New" w:hAnsi="Courier New" w:cs="Courier New"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sz w:val="22"/>
          <w:szCs w:val="22"/>
        </w:rPr>
        <w:t>администрации</w:t>
      </w:r>
    </w:p>
    <w:p w:rsidR="0087353C" w:rsidRDefault="005E29EA" w:rsidP="006F533D">
      <w:pPr>
        <w:jc w:val="right"/>
        <w:rPr>
          <w:rFonts w:ascii="Courier New" w:hAnsi="Courier New" w:cs="Courier New"/>
          <w:sz w:val="22"/>
          <w:szCs w:val="22"/>
        </w:rPr>
      </w:pPr>
      <w:r w:rsidRPr="000A7FDB">
        <w:rPr>
          <w:rFonts w:ascii="Courier New" w:hAnsi="Courier New" w:cs="Courier New"/>
          <w:sz w:val="22"/>
          <w:szCs w:val="22"/>
        </w:rPr>
        <w:t>Ербогаченского</w:t>
      </w:r>
      <w:r w:rsidR="003B3E9C">
        <w:rPr>
          <w:rFonts w:ascii="Courier New" w:hAnsi="Courier New" w:cs="Courier New"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sz w:val="22"/>
          <w:szCs w:val="22"/>
        </w:rPr>
        <w:t>муниципального</w:t>
      </w:r>
      <w:r w:rsidR="003B3E9C">
        <w:rPr>
          <w:rFonts w:ascii="Courier New" w:hAnsi="Courier New" w:cs="Courier New"/>
          <w:sz w:val="22"/>
          <w:szCs w:val="22"/>
        </w:rPr>
        <w:t xml:space="preserve"> </w:t>
      </w:r>
      <w:r w:rsidRPr="000A7FDB">
        <w:rPr>
          <w:rFonts w:ascii="Courier New" w:hAnsi="Courier New" w:cs="Courier New"/>
          <w:sz w:val="22"/>
          <w:szCs w:val="22"/>
        </w:rPr>
        <w:t>образования</w:t>
      </w:r>
    </w:p>
    <w:p w:rsidR="00E76FA1" w:rsidRPr="000A7FDB" w:rsidRDefault="00E76FA1" w:rsidP="006F533D">
      <w:pPr>
        <w:jc w:val="right"/>
        <w:rPr>
          <w:rFonts w:ascii="Courier New" w:hAnsi="Courier New" w:cs="Courier New"/>
          <w:sz w:val="22"/>
          <w:szCs w:val="22"/>
        </w:rPr>
      </w:pPr>
      <w:r w:rsidRPr="00E76FA1">
        <w:rPr>
          <w:rFonts w:ascii="Courier New" w:hAnsi="Courier New" w:cs="Courier New"/>
          <w:sz w:val="22"/>
          <w:szCs w:val="22"/>
        </w:rPr>
        <w:t>от 16.10.2018г. № 100-п</w:t>
      </w:r>
    </w:p>
    <w:p w:rsidR="00C74170" w:rsidRPr="000A7FDB" w:rsidRDefault="00C74170" w:rsidP="006F533D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</w:p>
    <w:p w:rsidR="003B3893" w:rsidRPr="000A7FDB" w:rsidRDefault="00E76FA1" w:rsidP="006F533D">
      <w:pPr>
        <w:jc w:val="center"/>
        <w:rPr>
          <w:rFonts w:ascii="Arial" w:hAnsi="Arial" w:cs="Arial"/>
          <w:b/>
          <w:sz w:val="30"/>
          <w:szCs w:val="30"/>
        </w:rPr>
      </w:pPr>
      <w:r w:rsidRPr="00E76FA1">
        <w:rPr>
          <w:rFonts w:ascii="Arial" w:eastAsia="Calibri" w:hAnsi="Arial" w:cs="Arial"/>
          <w:b/>
          <w:sz w:val="30"/>
          <w:szCs w:val="30"/>
          <w:lang w:eastAsia="en-US"/>
        </w:rPr>
        <w:t>ПРЕДВАРИТЕЛЬНЫЕ ИТОГИ СОЦИАЛЬНО-ЭКОНОМИЧЕСКОГО РАЗВИТИЯ ЕРБОГАЧЕНСКОГО МУНИЦИПАЛЬНОГО ОБРАЗОВАНИЯ ЗА 9 МЕСЯЦЕВ 2018ГОДА И ОЖИДАЕМЫЕ ИТОГИ СОЦИАЛЬНО-ЭКОНОМИЧЕСКОГО РАЗВИТИЯ ПОСЕЛЕНИЯ ЗА 2018 ГОД</w:t>
      </w:r>
    </w:p>
    <w:p w:rsidR="00183738" w:rsidRPr="000A7FDB" w:rsidRDefault="00183738" w:rsidP="006F533D">
      <w:pPr>
        <w:ind w:firstLine="709"/>
        <w:jc w:val="both"/>
        <w:rPr>
          <w:rFonts w:ascii="Arial" w:hAnsi="Arial" w:cs="Arial"/>
        </w:rPr>
      </w:pPr>
    </w:p>
    <w:p w:rsidR="001D0E10" w:rsidRPr="000A7FDB" w:rsidRDefault="00E76FA1" w:rsidP="006F533D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  <w:r w:rsidRPr="000A7FDB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E76FA1">
        <w:rPr>
          <w:rFonts w:ascii="Arial" w:hAnsi="Arial" w:cs="Arial"/>
        </w:rPr>
        <w:t>ПРЕДВАРИТЕЛЬНЫЕ ИТОГИ СОЦИАЛЬНО- ЭКОНОМИЧЕСКОГО РАЗВИТИЯ ЕРБОГАЧЕНСКОГО МУНИЦИПАЛЬНОГО ОБРАЗОВАНИЯ ЗА 9 МЕСЯЦЕВ 2018 ГОДА</w:t>
      </w:r>
    </w:p>
    <w:p w:rsidR="003B14B4" w:rsidRPr="000A7FDB" w:rsidRDefault="003B14B4" w:rsidP="006F533D">
      <w:pPr>
        <w:ind w:firstLine="709"/>
        <w:jc w:val="both"/>
        <w:rPr>
          <w:rFonts w:ascii="Arial" w:hAnsi="Arial" w:cs="Arial"/>
        </w:rPr>
      </w:pPr>
    </w:p>
    <w:p w:rsidR="003B14B4" w:rsidRPr="000A7FDB" w:rsidRDefault="00E76FA1" w:rsidP="006F533D">
      <w:pPr>
        <w:pStyle w:val="af0"/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E76FA1">
        <w:rPr>
          <w:rFonts w:ascii="Arial" w:hAnsi="Arial" w:cs="Arial"/>
          <w:sz w:val="24"/>
          <w:szCs w:val="24"/>
          <w:shd w:val="clear" w:color="auto" w:fill="FFFFFF"/>
        </w:rPr>
        <w:t>План социально-экономического развития Ербогаченского муниципального образования на 2018 год и на период 2019-2020 годов отражает меры, направленные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06.10.2003 № 131-ФЗ «Об общих принципах организации местного самоуправления в РФ», разработан в соответствии с прогнозом социально-экономического развития территории.</w:t>
      </w:r>
    </w:p>
    <w:p w:rsidR="00F97C18" w:rsidRDefault="00F97C18" w:rsidP="00F97C18">
      <w:pPr>
        <w:ind w:firstLine="709"/>
        <w:jc w:val="both"/>
        <w:rPr>
          <w:rFonts w:ascii="Arial" w:hAnsi="Arial" w:cs="Arial"/>
        </w:rPr>
      </w:pPr>
    </w:p>
    <w:p w:rsidR="00F97C18" w:rsidRPr="00F97C18" w:rsidRDefault="00F97C18" w:rsidP="00F97C18">
      <w:pPr>
        <w:ind w:firstLine="709"/>
        <w:jc w:val="both"/>
        <w:rPr>
          <w:rFonts w:ascii="Arial" w:hAnsi="Arial" w:cs="Arial"/>
        </w:rPr>
      </w:pPr>
      <w:r w:rsidRPr="00F97C18">
        <w:rPr>
          <w:rFonts w:ascii="Arial" w:hAnsi="Arial" w:cs="Arial"/>
        </w:rPr>
        <w:t>БЮДЖЕТНАЯ И НАЛОГОВАЯ ПОЛИТИКА</w:t>
      </w:r>
    </w:p>
    <w:p w:rsidR="00F97C18" w:rsidRDefault="00F97C18" w:rsidP="00F97C18">
      <w:pPr>
        <w:ind w:firstLine="709"/>
        <w:jc w:val="both"/>
        <w:rPr>
          <w:rFonts w:ascii="Arial" w:hAnsi="Arial" w:cs="Arial"/>
        </w:rPr>
      </w:pPr>
    </w:p>
    <w:p w:rsidR="0061279E" w:rsidRDefault="00F97C18" w:rsidP="00F97C18">
      <w:pPr>
        <w:ind w:firstLine="709"/>
        <w:jc w:val="both"/>
        <w:rPr>
          <w:rFonts w:ascii="Arial" w:hAnsi="Arial" w:cs="Arial"/>
        </w:rPr>
      </w:pPr>
      <w:r w:rsidRPr="00F97C18">
        <w:rPr>
          <w:rFonts w:ascii="Arial" w:hAnsi="Arial" w:cs="Arial"/>
        </w:rPr>
        <w:t xml:space="preserve">Поступление налогов </w:t>
      </w:r>
      <w:r w:rsidRPr="00F97C18">
        <w:rPr>
          <w:rFonts w:ascii="Arial" w:hAnsi="Arial" w:cs="Arial"/>
        </w:rPr>
        <w:t>за 9 месяцев 2018</w:t>
      </w:r>
      <w:r w:rsidRPr="00F97C18">
        <w:rPr>
          <w:rFonts w:ascii="Arial" w:hAnsi="Arial" w:cs="Arial"/>
        </w:rPr>
        <w:t xml:space="preserve"> года</w:t>
      </w:r>
    </w:p>
    <w:p w:rsidR="000A28BF" w:rsidRPr="000A7FDB" w:rsidRDefault="000A28BF" w:rsidP="00F97C18">
      <w:pPr>
        <w:ind w:firstLine="709"/>
        <w:jc w:val="both"/>
        <w:rPr>
          <w:rFonts w:ascii="Arial" w:hAnsi="Arial" w:cs="Arial"/>
        </w:rPr>
      </w:pPr>
    </w:p>
    <w:tbl>
      <w:tblPr>
        <w:tblW w:w="9295" w:type="dxa"/>
        <w:tblCellSpacing w:w="0" w:type="dxa"/>
        <w:tblInd w:w="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974"/>
        <w:gridCol w:w="1933"/>
        <w:gridCol w:w="1635"/>
        <w:gridCol w:w="860"/>
        <w:gridCol w:w="1893"/>
      </w:tblGrid>
      <w:tr w:rsidR="00055E7D" w:rsidRPr="00F97C18" w:rsidTr="00055E7D">
        <w:trPr>
          <w:trHeight w:val="20"/>
          <w:tblCellSpacing w:w="0" w:type="dxa"/>
        </w:trPr>
        <w:tc>
          <w:tcPr>
            <w:tcW w:w="2974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Наименование дохода</w:t>
            </w:r>
          </w:p>
        </w:tc>
        <w:tc>
          <w:tcPr>
            <w:tcW w:w="193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Утверждено на 2018 год</w:t>
            </w:r>
            <w:r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F97C18">
              <w:rPr>
                <w:rFonts w:ascii="Courier New" w:hAnsi="Courier New" w:cs="Courier New"/>
                <w:lang w:eastAsia="ru-RU"/>
              </w:rPr>
              <w:t>тыс. руб.</w:t>
            </w:r>
          </w:p>
        </w:tc>
        <w:tc>
          <w:tcPr>
            <w:tcW w:w="1635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Поступило</w:t>
            </w:r>
            <w:r>
              <w:rPr>
                <w:rFonts w:ascii="Courier New" w:hAnsi="Courier New" w:cs="Courier New"/>
                <w:lang w:eastAsia="ru-RU"/>
              </w:rPr>
              <w:t xml:space="preserve"> з</w:t>
            </w:r>
            <w:r w:rsidRPr="00F97C18">
              <w:rPr>
                <w:rFonts w:ascii="Courier New" w:hAnsi="Courier New" w:cs="Courier New"/>
                <w:lang w:eastAsia="ru-RU"/>
              </w:rPr>
              <w:t>а 9 мес. 2018 года тыс. руб.</w:t>
            </w:r>
          </w:p>
        </w:tc>
        <w:tc>
          <w:tcPr>
            <w:tcW w:w="860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% к году</w:t>
            </w:r>
          </w:p>
        </w:tc>
        <w:tc>
          <w:tcPr>
            <w:tcW w:w="189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Ожидаемые поступления на конец 2018 года тыс. руб.</w:t>
            </w:r>
          </w:p>
        </w:tc>
      </w:tr>
      <w:tr w:rsidR="00F97C18" w:rsidRPr="00F97C18" w:rsidTr="00055E7D">
        <w:trPr>
          <w:trHeight w:val="20"/>
          <w:tblCellSpacing w:w="0" w:type="dxa"/>
        </w:trPr>
        <w:tc>
          <w:tcPr>
            <w:tcW w:w="2974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1.Налог на доходы физических лиц</w:t>
            </w:r>
          </w:p>
        </w:tc>
        <w:tc>
          <w:tcPr>
            <w:tcW w:w="193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12 250,2</w:t>
            </w:r>
          </w:p>
        </w:tc>
        <w:tc>
          <w:tcPr>
            <w:tcW w:w="1635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8 832,5</w:t>
            </w:r>
          </w:p>
        </w:tc>
        <w:tc>
          <w:tcPr>
            <w:tcW w:w="860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72</w:t>
            </w:r>
          </w:p>
        </w:tc>
        <w:tc>
          <w:tcPr>
            <w:tcW w:w="189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12 205,2</w:t>
            </w:r>
          </w:p>
        </w:tc>
      </w:tr>
      <w:tr w:rsidR="00F97C18" w:rsidRPr="00F97C18" w:rsidTr="00055E7D">
        <w:trPr>
          <w:trHeight w:val="20"/>
          <w:tblCellSpacing w:w="0" w:type="dxa"/>
        </w:trPr>
        <w:tc>
          <w:tcPr>
            <w:tcW w:w="2974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2.Акцизы по подакцизным товарам</w:t>
            </w:r>
          </w:p>
        </w:tc>
        <w:tc>
          <w:tcPr>
            <w:tcW w:w="193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1 293,3</w:t>
            </w:r>
          </w:p>
        </w:tc>
        <w:tc>
          <w:tcPr>
            <w:tcW w:w="1635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1 022,6</w:t>
            </w:r>
          </w:p>
        </w:tc>
        <w:tc>
          <w:tcPr>
            <w:tcW w:w="860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79</w:t>
            </w:r>
          </w:p>
        </w:tc>
        <w:tc>
          <w:tcPr>
            <w:tcW w:w="189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1 293,3</w:t>
            </w:r>
          </w:p>
        </w:tc>
      </w:tr>
      <w:tr w:rsidR="00F97C18" w:rsidRPr="00F97C18" w:rsidTr="00055E7D">
        <w:trPr>
          <w:trHeight w:val="20"/>
          <w:tblCellSpacing w:w="0" w:type="dxa"/>
        </w:trPr>
        <w:tc>
          <w:tcPr>
            <w:tcW w:w="2974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3. Налог на имущество</w:t>
            </w:r>
          </w:p>
        </w:tc>
        <w:tc>
          <w:tcPr>
            <w:tcW w:w="193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150,0</w:t>
            </w:r>
          </w:p>
        </w:tc>
        <w:tc>
          <w:tcPr>
            <w:tcW w:w="1635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133,3</w:t>
            </w:r>
          </w:p>
        </w:tc>
        <w:tc>
          <w:tcPr>
            <w:tcW w:w="860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88</w:t>
            </w:r>
          </w:p>
        </w:tc>
        <w:tc>
          <w:tcPr>
            <w:tcW w:w="189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150,0</w:t>
            </w:r>
          </w:p>
        </w:tc>
      </w:tr>
      <w:tr w:rsidR="00F97C18" w:rsidRPr="00F97C18" w:rsidTr="00055E7D">
        <w:trPr>
          <w:trHeight w:val="20"/>
          <w:tblCellSpacing w:w="0" w:type="dxa"/>
        </w:trPr>
        <w:tc>
          <w:tcPr>
            <w:tcW w:w="2974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4.Земельный налог</w:t>
            </w:r>
          </w:p>
        </w:tc>
        <w:tc>
          <w:tcPr>
            <w:tcW w:w="193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600,0</w:t>
            </w:r>
          </w:p>
        </w:tc>
        <w:tc>
          <w:tcPr>
            <w:tcW w:w="1635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611,2</w:t>
            </w:r>
          </w:p>
        </w:tc>
        <w:tc>
          <w:tcPr>
            <w:tcW w:w="860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102</w:t>
            </w:r>
          </w:p>
        </w:tc>
        <w:tc>
          <w:tcPr>
            <w:tcW w:w="189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600,0</w:t>
            </w:r>
          </w:p>
        </w:tc>
      </w:tr>
      <w:tr w:rsidR="00F97C18" w:rsidRPr="00F97C18" w:rsidTr="00055E7D">
        <w:trPr>
          <w:trHeight w:val="20"/>
          <w:tblCellSpacing w:w="0" w:type="dxa"/>
        </w:trPr>
        <w:tc>
          <w:tcPr>
            <w:tcW w:w="2974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5. Прочие неналоговые доходы</w:t>
            </w:r>
          </w:p>
        </w:tc>
        <w:tc>
          <w:tcPr>
            <w:tcW w:w="193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157,0</w:t>
            </w:r>
          </w:p>
        </w:tc>
        <w:tc>
          <w:tcPr>
            <w:tcW w:w="1635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223,6</w:t>
            </w:r>
          </w:p>
        </w:tc>
        <w:tc>
          <w:tcPr>
            <w:tcW w:w="860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144</w:t>
            </w:r>
          </w:p>
        </w:tc>
        <w:tc>
          <w:tcPr>
            <w:tcW w:w="189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155,0</w:t>
            </w:r>
          </w:p>
        </w:tc>
      </w:tr>
      <w:tr w:rsidR="00F97C18" w:rsidRPr="00F97C18" w:rsidTr="00055E7D">
        <w:trPr>
          <w:trHeight w:val="20"/>
          <w:tblCellSpacing w:w="0" w:type="dxa"/>
        </w:trPr>
        <w:tc>
          <w:tcPr>
            <w:tcW w:w="2974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6. Государственная пошлина за совершение нотариальных действий</w:t>
            </w:r>
          </w:p>
        </w:tc>
        <w:tc>
          <w:tcPr>
            <w:tcW w:w="193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118,1</w:t>
            </w:r>
          </w:p>
        </w:tc>
        <w:tc>
          <w:tcPr>
            <w:tcW w:w="1635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72,6</w:t>
            </w:r>
          </w:p>
        </w:tc>
        <w:tc>
          <w:tcPr>
            <w:tcW w:w="860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61</w:t>
            </w:r>
          </w:p>
        </w:tc>
        <w:tc>
          <w:tcPr>
            <w:tcW w:w="189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118,4</w:t>
            </w:r>
          </w:p>
        </w:tc>
      </w:tr>
      <w:tr w:rsidR="00F97C18" w:rsidRPr="00F97C18" w:rsidTr="00055E7D">
        <w:trPr>
          <w:trHeight w:val="20"/>
          <w:tblCellSpacing w:w="0" w:type="dxa"/>
        </w:trPr>
        <w:tc>
          <w:tcPr>
            <w:tcW w:w="2974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ИТОГО собственные</w:t>
            </w:r>
            <w:r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F97C18">
              <w:rPr>
                <w:rFonts w:ascii="Courier New" w:hAnsi="Courier New" w:cs="Courier New"/>
                <w:lang w:eastAsia="ru-RU"/>
              </w:rPr>
              <w:t>доходы</w:t>
            </w:r>
          </w:p>
        </w:tc>
        <w:tc>
          <w:tcPr>
            <w:tcW w:w="193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14 568,6</w:t>
            </w:r>
          </w:p>
        </w:tc>
        <w:tc>
          <w:tcPr>
            <w:tcW w:w="1635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10 895,8</w:t>
            </w:r>
          </w:p>
        </w:tc>
        <w:tc>
          <w:tcPr>
            <w:tcW w:w="860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75</w:t>
            </w:r>
          </w:p>
        </w:tc>
        <w:tc>
          <w:tcPr>
            <w:tcW w:w="189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14568,6</w:t>
            </w:r>
          </w:p>
        </w:tc>
      </w:tr>
      <w:tr w:rsidR="00F97C18" w:rsidRPr="00F97C18" w:rsidTr="00055E7D">
        <w:trPr>
          <w:trHeight w:val="20"/>
          <w:tblCellSpacing w:w="0" w:type="dxa"/>
        </w:trPr>
        <w:tc>
          <w:tcPr>
            <w:tcW w:w="2974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Безвозмездные поступления</w:t>
            </w:r>
          </w:p>
        </w:tc>
        <w:tc>
          <w:tcPr>
            <w:tcW w:w="193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11 556,6</w:t>
            </w:r>
          </w:p>
        </w:tc>
        <w:tc>
          <w:tcPr>
            <w:tcW w:w="1635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9 969,0</w:t>
            </w:r>
          </w:p>
        </w:tc>
        <w:tc>
          <w:tcPr>
            <w:tcW w:w="860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86</w:t>
            </w:r>
          </w:p>
        </w:tc>
        <w:tc>
          <w:tcPr>
            <w:tcW w:w="189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11 556,6</w:t>
            </w:r>
          </w:p>
        </w:tc>
      </w:tr>
      <w:tr w:rsidR="00F97C18" w:rsidRPr="00F97C18" w:rsidTr="00055E7D">
        <w:trPr>
          <w:trHeight w:val="20"/>
          <w:tblCellSpacing w:w="0" w:type="dxa"/>
        </w:trPr>
        <w:tc>
          <w:tcPr>
            <w:tcW w:w="2974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ВСЕГО</w:t>
            </w:r>
          </w:p>
        </w:tc>
        <w:tc>
          <w:tcPr>
            <w:tcW w:w="193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26 125,2</w:t>
            </w:r>
          </w:p>
        </w:tc>
        <w:tc>
          <w:tcPr>
            <w:tcW w:w="1635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20 864,8</w:t>
            </w:r>
          </w:p>
        </w:tc>
        <w:tc>
          <w:tcPr>
            <w:tcW w:w="860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80</w:t>
            </w:r>
          </w:p>
        </w:tc>
        <w:tc>
          <w:tcPr>
            <w:tcW w:w="1893" w:type="dxa"/>
            <w:shd w:val="clear" w:color="auto" w:fill="auto"/>
          </w:tcPr>
          <w:p w:rsidR="00F97C18" w:rsidRPr="00F97C18" w:rsidRDefault="00F97C18" w:rsidP="00F97C18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F97C18">
              <w:rPr>
                <w:rFonts w:ascii="Courier New" w:hAnsi="Courier New" w:cs="Courier New"/>
                <w:lang w:eastAsia="ru-RU"/>
              </w:rPr>
              <w:t>26 125,2</w:t>
            </w:r>
          </w:p>
        </w:tc>
      </w:tr>
    </w:tbl>
    <w:p w:rsidR="00F97C18" w:rsidRDefault="00F97C18" w:rsidP="006F533D">
      <w:pPr>
        <w:ind w:firstLine="709"/>
        <w:jc w:val="both"/>
        <w:rPr>
          <w:rFonts w:ascii="Arial" w:hAnsi="Arial" w:cs="Arial"/>
        </w:rPr>
      </w:pP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t>ИНВЕСТИЦИОННАЯ ПОЛИТИКА</w:t>
      </w:r>
    </w:p>
    <w:p w:rsidR="00201A09" w:rsidRDefault="00201A09" w:rsidP="00201A09">
      <w:pPr>
        <w:ind w:firstLine="709"/>
        <w:jc w:val="both"/>
        <w:rPr>
          <w:rFonts w:ascii="Arial" w:hAnsi="Arial" w:cs="Arial"/>
        </w:rPr>
      </w:pP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t>Основными задачами инвестиционной политики является создание условий для развития инвестиционной деятельности, мобилизации имеющихся и привлечении инвестиционных ресурсов в реальный сектор экономики.</w:t>
      </w:r>
    </w:p>
    <w:p w:rsidR="00201A09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lastRenderedPageBreak/>
        <w:t>На территории муниципального образования предприятие ЗАО «ИНК-Север» проводит изыскательские работы. Так же обрабатывающее производство представлено сельским потребительским обществом «Каравай» и ООО «Негоциант». Производством и распределением электроэнергии, тепла и воды занимаются: ГУЭП «</w:t>
      </w:r>
      <w:proofErr w:type="spellStart"/>
      <w:r w:rsidRPr="00201A09">
        <w:rPr>
          <w:rFonts w:ascii="Arial" w:hAnsi="Arial" w:cs="Arial"/>
        </w:rPr>
        <w:t>Облкоммунэнерго</w:t>
      </w:r>
      <w:proofErr w:type="spellEnd"/>
      <w:r w:rsidRPr="00201A09">
        <w:rPr>
          <w:rFonts w:ascii="Arial" w:hAnsi="Arial" w:cs="Arial"/>
        </w:rPr>
        <w:t xml:space="preserve">-Сбыт» Катангская РЭС, ООО «Катангская производственно- торговая компания», МУП «Ербогаченское». </w:t>
      </w:r>
      <w:r w:rsidRPr="00201A09">
        <w:rPr>
          <w:rFonts w:ascii="Arial" w:hAnsi="Arial" w:cs="Arial"/>
        </w:rPr>
        <w:t>Предприятия,</w:t>
      </w:r>
      <w:r w:rsidRPr="00201A09">
        <w:rPr>
          <w:rFonts w:ascii="Arial" w:hAnsi="Arial" w:cs="Arial"/>
        </w:rPr>
        <w:t xml:space="preserve"> занимающиеся лесозаготовками: ОГАУ «Катангский лесхоз», ООО «Меркурий».</w:t>
      </w: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t>ТОРГОВЛЯ</w:t>
      </w:r>
    </w:p>
    <w:p w:rsidR="00201A09" w:rsidRDefault="00201A09" w:rsidP="00201A09">
      <w:pPr>
        <w:ind w:firstLine="709"/>
        <w:jc w:val="both"/>
        <w:rPr>
          <w:rFonts w:ascii="Arial" w:hAnsi="Arial" w:cs="Arial"/>
        </w:rPr>
      </w:pP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t xml:space="preserve">На территории Ербогаченского муниципального образования осуществляют свою торговую деятельность следующие предприятия: ООО «Виктория», ООО «Ника», ООО «Светлана», ООО «Садко», ООО «Восток», ИП Кузнецова ЛМ, ИП Михайлов, ООКП «Диана», ООО «Меркурий», СПО «Каравай», ООО «Негоциант», ООО «Ксюша», ООО «Тайга». В структуре розничного товарооборота 80% приходится на торговлю продовольственными товарами. </w:t>
      </w: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t>МУНИЦИПАЛЬНЫЕ ПРОГРАММЫ</w:t>
      </w:r>
    </w:p>
    <w:p w:rsidR="00201A09" w:rsidRDefault="00201A09" w:rsidP="00201A09">
      <w:pPr>
        <w:ind w:firstLine="709"/>
        <w:jc w:val="both"/>
        <w:rPr>
          <w:rFonts w:ascii="Arial" w:hAnsi="Arial" w:cs="Arial"/>
        </w:rPr>
      </w:pP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t>В целях развития инфраструктуры территории, привлечения инвестиций, улучшения качества жизни населения муниципальное образование участвует   в реализации муниципальных программ:</w:t>
      </w: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t xml:space="preserve">1. «Организация муниципального управления в органах местного </w:t>
      </w:r>
      <w:r w:rsidRPr="00201A09">
        <w:rPr>
          <w:rFonts w:ascii="Arial" w:hAnsi="Arial" w:cs="Arial"/>
        </w:rPr>
        <w:t>самоуправления Ербогаченского</w:t>
      </w:r>
      <w:r w:rsidRPr="00201A09">
        <w:rPr>
          <w:rFonts w:ascii="Arial" w:hAnsi="Arial" w:cs="Arial"/>
        </w:rPr>
        <w:t xml:space="preserve"> муниципального образования на 2017-2020 годы»;</w:t>
      </w: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t>2. «Повышение эффективности бюджетных расходов Ербогаченского муниципального образования на 2012-2018 годы»;</w:t>
      </w: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t>3. «Комплексное развитие систем коммунальной инфраструктуры Ербогаченского муниципального образования на 2014-2029 годы»;</w:t>
      </w: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t>4. «Обеспечение безопасности жизнедеятельности населения Ербогаченского муниципального образования на 2017-2020 годы»;</w:t>
      </w: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t>5. «Управление и распоряжение муниципальным имуществом и земельными ресурсами в Ербогаченском муниципальном образовании на 2017-2020 годы»;</w:t>
      </w: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t>6. «Функционирование системы воинского учета в Ербогаченском муниципальном образовании на 2017-2020 годы»;</w:t>
      </w: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t>7. «Содержание и развитие коммунальной инфраструктуры, благоустройство территории населенных пунктов в Ербогаченском муниципальном образовании на 2017-2020 годы»;</w:t>
      </w: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t>8. «Развитие автомобильных дорог общего пользования местного значения в границах населенных пунктов Ербогаченского муниципального образования на 2017-2020 годы»;</w:t>
      </w:r>
    </w:p>
    <w:p w:rsidR="00201A09" w:rsidRPr="00201A09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t>9. «Молодежная политика, развитие, физической культуры и спорта в Ербогаченском муниципальном образовании на 2017-2020 годы»;</w:t>
      </w:r>
    </w:p>
    <w:p w:rsidR="00F97C18" w:rsidRDefault="00201A09" w:rsidP="00201A09">
      <w:pPr>
        <w:ind w:firstLine="709"/>
        <w:jc w:val="both"/>
        <w:rPr>
          <w:rFonts w:ascii="Arial" w:hAnsi="Arial" w:cs="Arial"/>
        </w:rPr>
      </w:pPr>
      <w:r w:rsidRPr="00201A09">
        <w:rPr>
          <w:rFonts w:ascii="Arial" w:hAnsi="Arial" w:cs="Arial"/>
        </w:rPr>
        <w:t>10. «Создание условий для организации досуга и обеспечения жителей услугами организации культуры Ербогаченского муниципального образования на 2017-2020 годы».</w:t>
      </w:r>
    </w:p>
    <w:p w:rsidR="00201A09" w:rsidRDefault="00201A09" w:rsidP="006F533D">
      <w:pPr>
        <w:ind w:firstLine="709"/>
        <w:jc w:val="both"/>
        <w:rPr>
          <w:rFonts w:ascii="Arial" w:hAnsi="Arial" w:cs="Arial"/>
        </w:rPr>
      </w:pPr>
    </w:p>
    <w:p w:rsidR="00201A09" w:rsidRDefault="00375297" w:rsidP="006F533D">
      <w:pPr>
        <w:ind w:firstLine="709"/>
        <w:jc w:val="both"/>
        <w:rPr>
          <w:rFonts w:ascii="Arial" w:hAnsi="Arial" w:cs="Arial"/>
        </w:rPr>
      </w:pPr>
      <w:r w:rsidRPr="00375297">
        <w:rPr>
          <w:rFonts w:ascii="Arial" w:hAnsi="Arial" w:cs="Arial"/>
        </w:rPr>
        <w:t>СОЦИАЛЬНАЯ СФЕРА</w:t>
      </w:r>
    </w:p>
    <w:p w:rsidR="00201A09" w:rsidRDefault="00375297" w:rsidP="006F533D">
      <w:pPr>
        <w:ind w:firstLine="709"/>
        <w:jc w:val="both"/>
        <w:rPr>
          <w:rFonts w:ascii="Arial" w:hAnsi="Arial" w:cs="Arial"/>
        </w:rPr>
      </w:pPr>
      <w:r w:rsidRPr="00375297">
        <w:rPr>
          <w:rFonts w:ascii="Arial" w:hAnsi="Arial" w:cs="Arial"/>
        </w:rPr>
        <w:t>ДЕМОГРАФИЯ</w:t>
      </w:r>
    </w:p>
    <w:p w:rsidR="00375297" w:rsidRDefault="00375297" w:rsidP="006F533D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CellSpacing w:w="0" w:type="dxa"/>
        <w:tblInd w:w="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17"/>
        <w:gridCol w:w="1154"/>
        <w:gridCol w:w="1208"/>
        <w:gridCol w:w="1146"/>
        <w:gridCol w:w="1257"/>
        <w:gridCol w:w="1256"/>
        <w:gridCol w:w="1199"/>
      </w:tblGrid>
      <w:tr w:rsidR="00375297" w:rsidRPr="00375297" w:rsidTr="00375297">
        <w:trPr>
          <w:tblCellSpacing w:w="0" w:type="dxa"/>
        </w:trPr>
        <w:tc>
          <w:tcPr>
            <w:tcW w:w="2117" w:type="dxa"/>
            <w:shd w:val="clear" w:color="auto" w:fill="auto"/>
          </w:tcPr>
          <w:p w:rsidR="00375297" w:rsidRPr="00375297" w:rsidRDefault="00375297" w:rsidP="00375297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375297">
              <w:rPr>
                <w:rFonts w:ascii="Courier New" w:hAnsi="Courier New" w:cs="Courier New"/>
                <w:lang w:eastAsia="ru-RU"/>
              </w:rPr>
              <w:t>Показатели</w:t>
            </w:r>
          </w:p>
        </w:tc>
        <w:tc>
          <w:tcPr>
            <w:tcW w:w="1154" w:type="dxa"/>
            <w:shd w:val="clear" w:color="auto" w:fill="auto"/>
          </w:tcPr>
          <w:p w:rsidR="00375297" w:rsidRPr="00375297" w:rsidRDefault="00375297" w:rsidP="00375297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375297">
              <w:rPr>
                <w:rFonts w:ascii="Courier New" w:hAnsi="Courier New" w:cs="Courier New"/>
                <w:lang w:eastAsia="ru-RU"/>
              </w:rPr>
              <w:t>2016 отчет</w:t>
            </w:r>
          </w:p>
        </w:tc>
        <w:tc>
          <w:tcPr>
            <w:tcW w:w="1208" w:type="dxa"/>
            <w:shd w:val="clear" w:color="auto" w:fill="auto"/>
          </w:tcPr>
          <w:p w:rsidR="00375297" w:rsidRPr="00375297" w:rsidRDefault="00375297" w:rsidP="00375297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375297">
              <w:rPr>
                <w:rFonts w:ascii="Courier New" w:hAnsi="Courier New" w:cs="Courier New"/>
                <w:lang w:eastAsia="ru-RU"/>
              </w:rPr>
              <w:t>2017 отчет</w:t>
            </w:r>
          </w:p>
        </w:tc>
        <w:tc>
          <w:tcPr>
            <w:tcW w:w="1146" w:type="dxa"/>
            <w:shd w:val="clear" w:color="auto" w:fill="auto"/>
          </w:tcPr>
          <w:p w:rsidR="00375297" w:rsidRPr="00375297" w:rsidRDefault="00375297" w:rsidP="00375297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375297">
              <w:rPr>
                <w:rFonts w:ascii="Courier New" w:hAnsi="Courier New" w:cs="Courier New"/>
                <w:lang w:eastAsia="ru-RU"/>
              </w:rPr>
              <w:t>2018 оценка</w:t>
            </w:r>
          </w:p>
        </w:tc>
        <w:tc>
          <w:tcPr>
            <w:tcW w:w="1257" w:type="dxa"/>
            <w:shd w:val="clear" w:color="auto" w:fill="auto"/>
          </w:tcPr>
          <w:p w:rsidR="00375297" w:rsidRPr="00375297" w:rsidRDefault="00375297" w:rsidP="00375297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375297">
              <w:rPr>
                <w:rFonts w:ascii="Courier New" w:hAnsi="Courier New" w:cs="Courier New"/>
                <w:lang w:eastAsia="ru-RU"/>
              </w:rPr>
              <w:t>2019 прогноз</w:t>
            </w:r>
          </w:p>
        </w:tc>
        <w:tc>
          <w:tcPr>
            <w:tcW w:w="1256" w:type="dxa"/>
            <w:shd w:val="clear" w:color="auto" w:fill="auto"/>
          </w:tcPr>
          <w:p w:rsidR="00375297" w:rsidRPr="00375297" w:rsidRDefault="00375297" w:rsidP="00375297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375297">
              <w:rPr>
                <w:rFonts w:ascii="Courier New" w:hAnsi="Courier New" w:cs="Courier New"/>
                <w:lang w:eastAsia="ru-RU"/>
              </w:rPr>
              <w:t>2020 прогноз</w:t>
            </w:r>
          </w:p>
        </w:tc>
        <w:tc>
          <w:tcPr>
            <w:tcW w:w="1199" w:type="dxa"/>
            <w:shd w:val="clear" w:color="auto" w:fill="auto"/>
          </w:tcPr>
          <w:p w:rsidR="00375297" w:rsidRPr="00375297" w:rsidRDefault="00375297" w:rsidP="00375297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375297">
              <w:rPr>
                <w:rFonts w:ascii="Courier New" w:hAnsi="Courier New" w:cs="Courier New"/>
                <w:lang w:eastAsia="ru-RU"/>
              </w:rPr>
              <w:t>2021</w:t>
            </w:r>
            <w:r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375297">
              <w:rPr>
                <w:rFonts w:ascii="Courier New" w:hAnsi="Courier New" w:cs="Courier New"/>
                <w:lang w:eastAsia="ru-RU"/>
              </w:rPr>
              <w:t>прогноз</w:t>
            </w:r>
          </w:p>
        </w:tc>
      </w:tr>
      <w:tr w:rsidR="00375297" w:rsidRPr="00375297" w:rsidTr="00375297">
        <w:trPr>
          <w:tblCellSpacing w:w="0" w:type="dxa"/>
        </w:trPr>
        <w:tc>
          <w:tcPr>
            <w:tcW w:w="2117" w:type="dxa"/>
            <w:shd w:val="clear" w:color="auto" w:fill="auto"/>
          </w:tcPr>
          <w:p w:rsidR="00375297" w:rsidRPr="00375297" w:rsidRDefault="00375297" w:rsidP="00375297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375297">
              <w:rPr>
                <w:rFonts w:ascii="Courier New" w:hAnsi="Courier New" w:cs="Courier New"/>
                <w:lang w:eastAsia="ru-RU"/>
              </w:rPr>
              <w:lastRenderedPageBreak/>
              <w:t>Численность постоянного</w:t>
            </w:r>
            <w:r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375297">
              <w:rPr>
                <w:rFonts w:ascii="Courier New" w:hAnsi="Courier New" w:cs="Courier New"/>
                <w:lang w:eastAsia="ru-RU"/>
              </w:rPr>
              <w:t>населения</w:t>
            </w:r>
          </w:p>
        </w:tc>
        <w:tc>
          <w:tcPr>
            <w:tcW w:w="1154" w:type="dxa"/>
            <w:shd w:val="clear" w:color="auto" w:fill="auto"/>
          </w:tcPr>
          <w:p w:rsidR="00375297" w:rsidRPr="00375297" w:rsidRDefault="00375297" w:rsidP="00375297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375297">
              <w:rPr>
                <w:rFonts w:ascii="Courier New" w:hAnsi="Courier New" w:cs="Courier New"/>
                <w:lang w:eastAsia="ru-RU"/>
              </w:rPr>
              <w:t>2127</w:t>
            </w:r>
          </w:p>
        </w:tc>
        <w:tc>
          <w:tcPr>
            <w:tcW w:w="1208" w:type="dxa"/>
            <w:shd w:val="clear" w:color="auto" w:fill="auto"/>
          </w:tcPr>
          <w:p w:rsidR="00375297" w:rsidRPr="00375297" w:rsidRDefault="00375297" w:rsidP="00375297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375297">
              <w:rPr>
                <w:rFonts w:ascii="Courier New" w:hAnsi="Courier New" w:cs="Courier New"/>
                <w:lang w:eastAsia="ru-RU"/>
              </w:rPr>
              <w:t>2113</w:t>
            </w:r>
          </w:p>
        </w:tc>
        <w:tc>
          <w:tcPr>
            <w:tcW w:w="1146" w:type="dxa"/>
            <w:shd w:val="clear" w:color="auto" w:fill="auto"/>
          </w:tcPr>
          <w:p w:rsidR="00375297" w:rsidRPr="00375297" w:rsidRDefault="00375297" w:rsidP="00375297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375297">
              <w:rPr>
                <w:rFonts w:ascii="Courier New" w:hAnsi="Courier New" w:cs="Courier New"/>
                <w:lang w:eastAsia="ru-RU"/>
              </w:rPr>
              <w:t>2110</w:t>
            </w:r>
          </w:p>
        </w:tc>
        <w:tc>
          <w:tcPr>
            <w:tcW w:w="1257" w:type="dxa"/>
            <w:shd w:val="clear" w:color="auto" w:fill="auto"/>
          </w:tcPr>
          <w:p w:rsidR="00375297" w:rsidRPr="00375297" w:rsidRDefault="00375297" w:rsidP="00375297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375297">
              <w:rPr>
                <w:rFonts w:ascii="Courier New" w:hAnsi="Courier New" w:cs="Courier New"/>
                <w:lang w:eastAsia="ru-RU"/>
              </w:rPr>
              <w:t>2115</w:t>
            </w:r>
          </w:p>
        </w:tc>
        <w:tc>
          <w:tcPr>
            <w:tcW w:w="1256" w:type="dxa"/>
            <w:shd w:val="clear" w:color="auto" w:fill="auto"/>
          </w:tcPr>
          <w:p w:rsidR="00375297" w:rsidRPr="00375297" w:rsidRDefault="00375297" w:rsidP="00375297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375297">
              <w:rPr>
                <w:rFonts w:ascii="Courier New" w:hAnsi="Courier New" w:cs="Courier New"/>
                <w:lang w:eastAsia="ru-RU"/>
              </w:rPr>
              <w:t>2115</w:t>
            </w:r>
          </w:p>
        </w:tc>
        <w:tc>
          <w:tcPr>
            <w:tcW w:w="1199" w:type="dxa"/>
            <w:shd w:val="clear" w:color="auto" w:fill="auto"/>
          </w:tcPr>
          <w:p w:rsidR="00375297" w:rsidRPr="00375297" w:rsidRDefault="00375297" w:rsidP="00375297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375297">
              <w:rPr>
                <w:rFonts w:ascii="Courier New" w:hAnsi="Courier New" w:cs="Courier New"/>
                <w:lang w:eastAsia="ru-RU"/>
              </w:rPr>
              <w:t>2115</w:t>
            </w:r>
          </w:p>
        </w:tc>
      </w:tr>
    </w:tbl>
    <w:p w:rsidR="00375297" w:rsidRDefault="00375297" w:rsidP="006F533D">
      <w:pPr>
        <w:ind w:firstLine="709"/>
        <w:jc w:val="both"/>
        <w:rPr>
          <w:rFonts w:ascii="Arial" w:hAnsi="Arial" w:cs="Arial"/>
        </w:rPr>
      </w:pP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На 01.01.2018 года по статистическим данным численность населения составила – 2113 чел. По итогам 2017 года наблюдалась убыль населения минус 14 человек (за счет миграционной убыли, т.к. родилось в 2017</w:t>
      </w:r>
      <w:r>
        <w:rPr>
          <w:rFonts w:ascii="Arial" w:hAnsi="Arial" w:cs="Arial"/>
        </w:rPr>
        <w:t xml:space="preserve"> </w:t>
      </w:r>
      <w:r w:rsidRPr="00CE0AEF">
        <w:rPr>
          <w:rFonts w:ascii="Arial" w:hAnsi="Arial" w:cs="Arial"/>
        </w:rPr>
        <w:t>г. - 41 человек, умерло в том же периоде 36 человек) и в среднем за год численность составила 2113 чел. На начало 2018 года численность населения составила 2113 чел., на прогнозные периоды 2019-2021 годы ожидается прибыль населения за счет естественного прироста.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СОЦИАЛЬНАЯ ПОДДЕРЖКА НАСЕЛЕНИЯ</w:t>
      </w:r>
    </w:p>
    <w:p w:rsidR="00CE0AEF" w:rsidRDefault="00CE0AEF" w:rsidP="00CE0AEF">
      <w:pPr>
        <w:ind w:firstLine="709"/>
        <w:jc w:val="both"/>
        <w:rPr>
          <w:rFonts w:ascii="Arial" w:hAnsi="Arial" w:cs="Arial"/>
        </w:rPr>
      </w:pP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Гражданам пожилого возраста, инвалидам, гражданам, оказавшимся в трудной жизненной ситуации, оказывается помощь в сборе документации на предоставление социальной помощи гражданам.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Работа с семьями направлена на формирование здорового образа жизни, профилактику алкоголизма, соблюдение противопожарных мер, трудоустройства родителей.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МОЛОДЁЖНАЯ ПОЛИТИКА</w:t>
      </w:r>
    </w:p>
    <w:p w:rsidR="00CE0AEF" w:rsidRDefault="00CE0AEF" w:rsidP="00CE0AEF">
      <w:pPr>
        <w:ind w:firstLine="709"/>
        <w:jc w:val="both"/>
        <w:rPr>
          <w:rFonts w:ascii="Arial" w:hAnsi="Arial" w:cs="Arial"/>
        </w:rPr>
      </w:pP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Приоритетные направления молодёжной политики включают в себя: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 xml:space="preserve">поддержку молодёжи, оказавшейся в трудной жизненной ситуации, </w:t>
      </w:r>
      <w:r w:rsidRPr="00CE0AEF">
        <w:rPr>
          <w:rFonts w:ascii="Arial" w:hAnsi="Arial" w:cs="Arial"/>
        </w:rPr>
        <w:t xml:space="preserve">профилактику </w:t>
      </w:r>
      <w:proofErr w:type="spellStart"/>
      <w:r w:rsidRPr="00CE0AEF">
        <w:rPr>
          <w:rFonts w:ascii="Arial" w:hAnsi="Arial" w:cs="Arial"/>
        </w:rPr>
        <w:t>табакокурения</w:t>
      </w:r>
      <w:proofErr w:type="spellEnd"/>
      <w:r w:rsidRPr="00CE0AEF">
        <w:rPr>
          <w:rFonts w:ascii="Arial" w:hAnsi="Arial" w:cs="Arial"/>
        </w:rPr>
        <w:t>, алкоголизма</w:t>
      </w:r>
      <w:r w:rsidRPr="00CE0AEF">
        <w:rPr>
          <w:rFonts w:ascii="Arial" w:hAnsi="Arial" w:cs="Arial"/>
        </w:rPr>
        <w:t>, наркомании в молодежной среде.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Из бюджета Ербогаченского муниципального образования выделяются средства для работы в летний период экологических отрядов по уборке территории.</w:t>
      </w:r>
    </w:p>
    <w:p w:rsidR="00CE0AEF" w:rsidRDefault="00CE0AEF" w:rsidP="00CE0AEF">
      <w:pPr>
        <w:ind w:firstLine="709"/>
        <w:jc w:val="both"/>
        <w:rPr>
          <w:rFonts w:ascii="Arial" w:hAnsi="Arial" w:cs="Arial"/>
        </w:rPr>
      </w:pP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ДОСТУПНОЕ ЖИЛЬЁ</w:t>
      </w:r>
    </w:p>
    <w:p w:rsidR="00CE0AEF" w:rsidRDefault="00CE0AEF" w:rsidP="00CE0AEF">
      <w:pPr>
        <w:ind w:firstLine="709"/>
        <w:jc w:val="both"/>
        <w:rPr>
          <w:rFonts w:ascii="Arial" w:hAnsi="Arial" w:cs="Arial"/>
        </w:rPr>
      </w:pP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 xml:space="preserve">Нуждающимся в жилых помещениях предоставляется жилье по </w:t>
      </w:r>
      <w:r w:rsidRPr="00CE0AEF">
        <w:rPr>
          <w:rFonts w:ascii="Arial" w:hAnsi="Arial" w:cs="Arial"/>
        </w:rPr>
        <w:t>договорам социального</w:t>
      </w:r>
      <w:r w:rsidRPr="00CE0AEF">
        <w:rPr>
          <w:rFonts w:ascii="Arial" w:hAnsi="Arial" w:cs="Arial"/>
        </w:rPr>
        <w:t xml:space="preserve"> найма.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</w:p>
    <w:p w:rsid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ЖИЛИЩНО-КОММУНАЛЬНОЕ ХОЗЯЙСТВО И БЛАГОУСТРОЙСТВО</w:t>
      </w:r>
    </w:p>
    <w:p w:rsidR="00CE0AEF" w:rsidRDefault="00CE0AEF" w:rsidP="00CE0AEF">
      <w:pPr>
        <w:ind w:firstLine="709"/>
        <w:jc w:val="both"/>
        <w:rPr>
          <w:rFonts w:ascii="Arial" w:hAnsi="Arial" w:cs="Arial"/>
        </w:rPr>
      </w:pP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Администрацией Ербогаченского муниципального образования проделана работа по: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- приобретению и установке дорожных знаков в с. Ербогачен;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- произведена оплата за уличное освещение, так же дополнительно установлены светильники;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- приобретение и доставка пиломатериала для изготовления тротуаров в с. Наканно;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- приобретение и установка остановочного павильона;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- приобретены и установлены детские спортивные комплексы в селах Наканно и Хамакар;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- предоставляется субсидия на возмещение выпадающих доходов в сфере водоснабжения;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- ежеквартально производится сбор и вывоз мусора от домов жителей села;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- с весны до осени происходит уборка территории села Ербогачен и кладбища от мусора</w:t>
      </w:r>
      <w:r>
        <w:rPr>
          <w:rFonts w:ascii="Arial" w:hAnsi="Arial" w:cs="Arial"/>
        </w:rPr>
        <w:t>.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Процент выполнения по разделу ЖКХ за 9 месяцев 2018 года составил 61%, что соответствует 4 020,6 тыс. руб. от плановых 6 540,7 тыс. руб.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МУНИЦИПАЛЬНАЯ СЛУЖБА И МЕСТНОЕ САМОУПРАВЛЕНИЕ</w:t>
      </w:r>
    </w:p>
    <w:p w:rsidR="00CE0AEF" w:rsidRDefault="00CE0AEF" w:rsidP="00CE0AEF">
      <w:pPr>
        <w:ind w:firstLine="709"/>
        <w:jc w:val="both"/>
        <w:rPr>
          <w:rFonts w:ascii="Arial" w:hAnsi="Arial" w:cs="Arial"/>
        </w:rPr>
      </w:pP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В органы местного самоуправления за 9 месяцев 2018 года по различным вопросам обратились 20 граждан. Принято 99 постановлений, 128 распоряжения по вопросам финансово-хозяйственной деятельности.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</w:p>
    <w:p w:rsidR="00CE0AEF" w:rsidRPr="00CE0AEF" w:rsidRDefault="00CE0AEF" w:rsidP="00CE0AEF">
      <w:pPr>
        <w:jc w:val="center"/>
        <w:rPr>
          <w:rFonts w:ascii="Arial" w:hAnsi="Arial" w:cs="Arial"/>
        </w:rPr>
      </w:pPr>
      <w:r w:rsidRPr="00CE0AEF">
        <w:rPr>
          <w:rFonts w:ascii="Arial" w:hAnsi="Arial" w:cs="Arial"/>
        </w:rPr>
        <w:t>2. ОЖИДАЕМЫЕ ИТОГИ СОЦИАЛЬНО-ЭКОНОМИЧЕСКОГО РАЗВИТИЯ ЕРБОГАЧЕНСКОГО МУНИЦИПАЛЬНОГО ОБРАЗОВАНИЯ ЗА 2018 ГОД</w:t>
      </w:r>
    </w:p>
    <w:p w:rsidR="00CE0AEF" w:rsidRDefault="00CE0AEF" w:rsidP="00CE0AEF">
      <w:pPr>
        <w:ind w:firstLine="709"/>
        <w:jc w:val="both"/>
        <w:rPr>
          <w:rFonts w:ascii="Arial" w:hAnsi="Arial" w:cs="Arial"/>
        </w:rPr>
      </w:pP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Приоритетными направлениями и стратегическими ориентирами в 2018 году, как и в предыдущие годы, являются: повышение уровня финансовой обеспеченности территории, привлечение инвестиций в производство, развитие предпринимательства, социальное благополучие населения.  Чёткое следование данным ориентирам в отчетном периоде позволило продвинуться в достижении определённых целей бюджетной политики поселения на среднесрочную перспективу.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Бюджетная политика в муниципальном образовании определена на среднесрочный трёхлетний период 2019-2020-2021 годы. Для обеспечения финансирования предусмотренных расходов в бюджет поселения в 2018 году зачисляются в полном объеме земельный налог и налог на имущество физических лиц, а также федеральные регулирующие налоги по следующим нормативам: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 xml:space="preserve">Налог на доходы физических лиц </w:t>
      </w:r>
      <w:r w:rsidR="000A28BF">
        <w:rPr>
          <w:rFonts w:ascii="Arial" w:hAnsi="Arial" w:cs="Arial"/>
        </w:rPr>
        <w:t xml:space="preserve">– </w:t>
      </w:r>
      <w:r w:rsidRPr="00CE0AEF">
        <w:rPr>
          <w:rFonts w:ascii="Arial" w:hAnsi="Arial" w:cs="Arial"/>
        </w:rPr>
        <w:t>7%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Налоги на совокупный доход – 50%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Госпошлина – 100%</w:t>
      </w:r>
    </w:p>
    <w:p w:rsidR="00CE0AEF" w:rsidRPr="00CE0AEF" w:rsidRDefault="00CE0AEF" w:rsidP="00CE0AEF">
      <w:pPr>
        <w:ind w:firstLine="709"/>
        <w:jc w:val="both"/>
        <w:rPr>
          <w:rFonts w:ascii="Arial" w:hAnsi="Arial" w:cs="Arial"/>
        </w:rPr>
      </w:pPr>
    </w:p>
    <w:p w:rsidR="00CE0AEF" w:rsidRPr="00CE0AEF" w:rsidRDefault="000A28B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БЮДЖЕТНАЯ И НАЛОГОВАЯ ПОЛИТИКА</w:t>
      </w:r>
    </w:p>
    <w:p w:rsidR="000A28BF" w:rsidRDefault="000A28BF" w:rsidP="00CE0AEF">
      <w:pPr>
        <w:ind w:firstLine="709"/>
        <w:jc w:val="both"/>
        <w:rPr>
          <w:rFonts w:ascii="Arial" w:hAnsi="Arial" w:cs="Arial"/>
        </w:rPr>
      </w:pPr>
    </w:p>
    <w:p w:rsidR="00375297" w:rsidRPr="00CE0AEF" w:rsidRDefault="00CE0AEF" w:rsidP="00CE0AEF">
      <w:pPr>
        <w:ind w:firstLine="709"/>
        <w:jc w:val="both"/>
        <w:rPr>
          <w:rFonts w:ascii="Arial" w:hAnsi="Arial" w:cs="Arial"/>
        </w:rPr>
      </w:pPr>
      <w:r w:rsidRPr="00CE0AEF">
        <w:rPr>
          <w:rFonts w:ascii="Arial" w:hAnsi="Arial" w:cs="Arial"/>
        </w:rPr>
        <w:t>Поступление налогов за 2018 год</w:t>
      </w:r>
    </w:p>
    <w:p w:rsidR="00375297" w:rsidRDefault="00375297" w:rsidP="006F533D">
      <w:pPr>
        <w:ind w:firstLine="709"/>
        <w:jc w:val="both"/>
        <w:rPr>
          <w:rFonts w:ascii="Arial" w:hAnsi="Arial" w:cs="Arial"/>
        </w:rPr>
      </w:pPr>
    </w:p>
    <w:tbl>
      <w:tblPr>
        <w:tblW w:w="9640" w:type="dxa"/>
        <w:tblCellSpacing w:w="0" w:type="dxa"/>
        <w:tblInd w:w="-1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1"/>
        <w:gridCol w:w="1775"/>
        <w:gridCol w:w="1597"/>
        <w:gridCol w:w="877"/>
        <w:gridCol w:w="1419"/>
        <w:gridCol w:w="1181"/>
      </w:tblGrid>
      <w:tr w:rsidR="000A28BF" w:rsidRPr="000A28BF" w:rsidTr="000A28BF">
        <w:trPr>
          <w:tblCellSpacing w:w="0" w:type="dxa"/>
        </w:trPr>
        <w:tc>
          <w:tcPr>
            <w:tcW w:w="2791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bCs/>
                <w:lang w:eastAsia="ru-RU"/>
              </w:rPr>
              <w:t>Наименование дохода</w:t>
            </w:r>
          </w:p>
        </w:tc>
        <w:tc>
          <w:tcPr>
            <w:tcW w:w="1775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bCs/>
                <w:lang w:eastAsia="ru-RU"/>
              </w:rPr>
              <w:t>Утверждено на год тыс. руб.</w:t>
            </w:r>
          </w:p>
        </w:tc>
        <w:tc>
          <w:tcPr>
            <w:tcW w:w="159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bCs/>
                <w:lang w:eastAsia="ru-RU"/>
              </w:rPr>
              <w:t>Поступило</w:t>
            </w:r>
            <w:r>
              <w:rPr>
                <w:rFonts w:ascii="Courier New" w:hAnsi="Courier New" w:cs="Courier New"/>
                <w:bCs/>
                <w:lang w:eastAsia="ru-RU"/>
              </w:rPr>
              <w:t xml:space="preserve"> з</w:t>
            </w:r>
            <w:r w:rsidRPr="000A28BF">
              <w:rPr>
                <w:rFonts w:ascii="Courier New" w:hAnsi="Courier New" w:cs="Courier New"/>
                <w:bCs/>
                <w:lang w:eastAsia="ru-RU"/>
              </w:rPr>
              <w:t>а 9 мес.</w:t>
            </w:r>
            <w:r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0A28BF">
              <w:rPr>
                <w:rFonts w:ascii="Courier New" w:hAnsi="Courier New" w:cs="Courier New"/>
                <w:bCs/>
                <w:lang w:eastAsia="ru-RU"/>
              </w:rPr>
              <w:t>тыс. руб.</w:t>
            </w:r>
          </w:p>
        </w:tc>
        <w:tc>
          <w:tcPr>
            <w:tcW w:w="87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bCs/>
                <w:lang w:eastAsia="ru-RU"/>
              </w:rPr>
              <w:t>% к году</w:t>
            </w:r>
          </w:p>
        </w:tc>
        <w:tc>
          <w:tcPr>
            <w:tcW w:w="1419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bCs/>
                <w:lang w:eastAsia="ru-RU"/>
              </w:rPr>
              <w:t>Ожидаемые поступления на конец года</w:t>
            </w:r>
          </w:p>
        </w:tc>
        <w:tc>
          <w:tcPr>
            <w:tcW w:w="1181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bCs/>
                <w:lang w:eastAsia="ru-RU"/>
              </w:rPr>
              <w:t>% к утверждённым на год</w:t>
            </w:r>
          </w:p>
        </w:tc>
      </w:tr>
      <w:tr w:rsidR="000A28BF" w:rsidRPr="000A28BF" w:rsidTr="000A28BF">
        <w:trPr>
          <w:tblCellSpacing w:w="0" w:type="dxa"/>
        </w:trPr>
        <w:tc>
          <w:tcPr>
            <w:tcW w:w="2791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1.Налог на доходы физических лиц</w:t>
            </w:r>
          </w:p>
        </w:tc>
        <w:tc>
          <w:tcPr>
            <w:tcW w:w="1775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12 250,2</w:t>
            </w:r>
          </w:p>
        </w:tc>
        <w:tc>
          <w:tcPr>
            <w:tcW w:w="159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8 832,5</w:t>
            </w:r>
          </w:p>
        </w:tc>
        <w:tc>
          <w:tcPr>
            <w:tcW w:w="87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72</w:t>
            </w:r>
          </w:p>
        </w:tc>
        <w:tc>
          <w:tcPr>
            <w:tcW w:w="1419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12 205,2</w:t>
            </w:r>
          </w:p>
        </w:tc>
        <w:tc>
          <w:tcPr>
            <w:tcW w:w="1181" w:type="dxa"/>
            <w:shd w:val="clear" w:color="auto" w:fill="auto"/>
            <w:hideMark/>
          </w:tcPr>
          <w:p w:rsidR="000A28BF" w:rsidRPr="000A28BF" w:rsidRDefault="000A28BF" w:rsidP="000A28B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A28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0A28BF" w:rsidRPr="000A28BF" w:rsidTr="000A28BF">
        <w:trPr>
          <w:tblCellSpacing w:w="0" w:type="dxa"/>
        </w:trPr>
        <w:tc>
          <w:tcPr>
            <w:tcW w:w="2791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2.Акцизы по подакцизным товарам</w:t>
            </w:r>
          </w:p>
        </w:tc>
        <w:tc>
          <w:tcPr>
            <w:tcW w:w="1775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1 293,3</w:t>
            </w:r>
          </w:p>
        </w:tc>
        <w:tc>
          <w:tcPr>
            <w:tcW w:w="159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1 022,6</w:t>
            </w:r>
          </w:p>
        </w:tc>
        <w:tc>
          <w:tcPr>
            <w:tcW w:w="87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79</w:t>
            </w:r>
          </w:p>
        </w:tc>
        <w:tc>
          <w:tcPr>
            <w:tcW w:w="1419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1 293,3</w:t>
            </w:r>
          </w:p>
        </w:tc>
        <w:tc>
          <w:tcPr>
            <w:tcW w:w="1181" w:type="dxa"/>
            <w:shd w:val="clear" w:color="auto" w:fill="auto"/>
            <w:hideMark/>
          </w:tcPr>
          <w:p w:rsidR="000A28BF" w:rsidRPr="000A28BF" w:rsidRDefault="000A28BF" w:rsidP="000A28B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A28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0A28BF" w:rsidRPr="000A28BF" w:rsidTr="000A28BF">
        <w:trPr>
          <w:tblCellSpacing w:w="0" w:type="dxa"/>
        </w:trPr>
        <w:tc>
          <w:tcPr>
            <w:tcW w:w="2791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3. Налог на имущество</w:t>
            </w:r>
          </w:p>
        </w:tc>
        <w:tc>
          <w:tcPr>
            <w:tcW w:w="1775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150,0</w:t>
            </w:r>
          </w:p>
        </w:tc>
        <w:tc>
          <w:tcPr>
            <w:tcW w:w="159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133,3</w:t>
            </w:r>
          </w:p>
        </w:tc>
        <w:tc>
          <w:tcPr>
            <w:tcW w:w="87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88</w:t>
            </w:r>
          </w:p>
        </w:tc>
        <w:tc>
          <w:tcPr>
            <w:tcW w:w="1419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150,0</w:t>
            </w:r>
          </w:p>
        </w:tc>
        <w:tc>
          <w:tcPr>
            <w:tcW w:w="1181" w:type="dxa"/>
            <w:shd w:val="clear" w:color="auto" w:fill="auto"/>
            <w:hideMark/>
          </w:tcPr>
          <w:p w:rsidR="000A28BF" w:rsidRPr="000A28BF" w:rsidRDefault="000A28BF" w:rsidP="000A28B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A28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0A28BF" w:rsidRPr="000A28BF" w:rsidTr="000A28BF">
        <w:trPr>
          <w:tblCellSpacing w:w="0" w:type="dxa"/>
        </w:trPr>
        <w:tc>
          <w:tcPr>
            <w:tcW w:w="2791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4.Земельный налог</w:t>
            </w:r>
          </w:p>
        </w:tc>
        <w:tc>
          <w:tcPr>
            <w:tcW w:w="1775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600,0</w:t>
            </w:r>
          </w:p>
        </w:tc>
        <w:tc>
          <w:tcPr>
            <w:tcW w:w="159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611,2</w:t>
            </w:r>
          </w:p>
        </w:tc>
        <w:tc>
          <w:tcPr>
            <w:tcW w:w="87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102</w:t>
            </w:r>
          </w:p>
        </w:tc>
        <w:tc>
          <w:tcPr>
            <w:tcW w:w="1419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600,0</w:t>
            </w:r>
          </w:p>
        </w:tc>
        <w:tc>
          <w:tcPr>
            <w:tcW w:w="1181" w:type="dxa"/>
            <w:shd w:val="clear" w:color="auto" w:fill="auto"/>
            <w:hideMark/>
          </w:tcPr>
          <w:p w:rsidR="000A28BF" w:rsidRPr="000A28BF" w:rsidRDefault="000A28BF" w:rsidP="000A28B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A28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0A28BF" w:rsidRPr="000A28BF" w:rsidTr="000A28BF">
        <w:trPr>
          <w:tblCellSpacing w:w="0" w:type="dxa"/>
        </w:trPr>
        <w:tc>
          <w:tcPr>
            <w:tcW w:w="2791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5. Прочие неналоговые доходы</w:t>
            </w:r>
          </w:p>
        </w:tc>
        <w:tc>
          <w:tcPr>
            <w:tcW w:w="1775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157,0</w:t>
            </w:r>
          </w:p>
        </w:tc>
        <w:tc>
          <w:tcPr>
            <w:tcW w:w="159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223,6</w:t>
            </w:r>
          </w:p>
        </w:tc>
        <w:tc>
          <w:tcPr>
            <w:tcW w:w="87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144</w:t>
            </w:r>
          </w:p>
        </w:tc>
        <w:tc>
          <w:tcPr>
            <w:tcW w:w="1419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155,0</w:t>
            </w:r>
          </w:p>
        </w:tc>
        <w:tc>
          <w:tcPr>
            <w:tcW w:w="1181" w:type="dxa"/>
            <w:shd w:val="clear" w:color="auto" w:fill="auto"/>
            <w:hideMark/>
          </w:tcPr>
          <w:p w:rsidR="000A28BF" w:rsidRPr="000A28BF" w:rsidRDefault="000A28BF" w:rsidP="000A28B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A28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0A28BF" w:rsidRPr="000A28BF" w:rsidTr="000A28BF">
        <w:trPr>
          <w:tblCellSpacing w:w="0" w:type="dxa"/>
        </w:trPr>
        <w:tc>
          <w:tcPr>
            <w:tcW w:w="2791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6. Государственная пошлина за совершение нотариальных действий</w:t>
            </w:r>
          </w:p>
        </w:tc>
        <w:tc>
          <w:tcPr>
            <w:tcW w:w="1775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118,1</w:t>
            </w:r>
          </w:p>
        </w:tc>
        <w:tc>
          <w:tcPr>
            <w:tcW w:w="159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72,6</w:t>
            </w:r>
          </w:p>
        </w:tc>
        <w:tc>
          <w:tcPr>
            <w:tcW w:w="87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61</w:t>
            </w:r>
          </w:p>
        </w:tc>
        <w:tc>
          <w:tcPr>
            <w:tcW w:w="1419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118,4</w:t>
            </w:r>
          </w:p>
        </w:tc>
        <w:tc>
          <w:tcPr>
            <w:tcW w:w="1181" w:type="dxa"/>
            <w:shd w:val="clear" w:color="auto" w:fill="auto"/>
            <w:hideMark/>
          </w:tcPr>
          <w:p w:rsidR="000A28BF" w:rsidRPr="000A28BF" w:rsidRDefault="000A28BF" w:rsidP="000A28B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A28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0A28BF" w:rsidRPr="000A28BF" w:rsidTr="000A28BF">
        <w:trPr>
          <w:tblCellSpacing w:w="0" w:type="dxa"/>
        </w:trPr>
        <w:tc>
          <w:tcPr>
            <w:tcW w:w="2791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ИТОГО собственные</w:t>
            </w:r>
            <w:r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0A28BF">
              <w:rPr>
                <w:rFonts w:ascii="Courier New" w:hAnsi="Courier New" w:cs="Courier New"/>
                <w:lang w:eastAsia="ru-RU"/>
              </w:rPr>
              <w:t>доходы</w:t>
            </w:r>
          </w:p>
        </w:tc>
        <w:tc>
          <w:tcPr>
            <w:tcW w:w="1775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14 568,6</w:t>
            </w:r>
          </w:p>
        </w:tc>
        <w:tc>
          <w:tcPr>
            <w:tcW w:w="159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10 895,8</w:t>
            </w:r>
          </w:p>
        </w:tc>
        <w:tc>
          <w:tcPr>
            <w:tcW w:w="87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75</w:t>
            </w:r>
          </w:p>
        </w:tc>
        <w:tc>
          <w:tcPr>
            <w:tcW w:w="1419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14568,6</w:t>
            </w:r>
          </w:p>
        </w:tc>
        <w:tc>
          <w:tcPr>
            <w:tcW w:w="1181" w:type="dxa"/>
            <w:shd w:val="clear" w:color="auto" w:fill="auto"/>
            <w:hideMark/>
          </w:tcPr>
          <w:p w:rsidR="000A28BF" w:rsidRPr="000A28BF" w:rsidRDefault="000A28BF" w:rsidP="000A28B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A28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0A28BF" w:rsidRPr="000A28BF" w:rsidTr="000A28BF">
        <w:trPr>
          <w:tblCellSpacing w:w="0" w:type="dxa"/>
        </w:trPr>
        <w:tc>
          <w:tcPr>
            <w:tcW w:w="2791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Безвозмездные поступления</w:t>
            </w:r>
          </w:p>
        </w:tc>
        <w:tc>
          <w:tcPr>
            <w:tcW w:w="1775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11 556,6</w:t>
            </w:r>
          </w:p>
        </w:tc>
        <w:tc>
          <w:tcPr>
            <w:tcW w:w="159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9 969,0</w:t>
            </w:r>
          </w:p>
        </w:tc>
        <w:tc>
          <w:tcPr>
            <w:tcW w:w="87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86</w:t>
            </w:r>
          </w:p>
        </w:tc>
        <w:tc>
          <w:tcPr>
            <w:tcW w:w="1419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11 556,6</w:t>
            </w:r>
          </w:p>
        </w:tc>
        <w:tc>
          <w:tcPr>
            <w:tcW w:w="1181" w:type="dxa"/>
            <w:shd w:val="clear" w:color="auto" w:fill="auto"/>
            <w:hideMark/>
          </w:tcPr>
          <w:p w:rsidR="000A28BF" w:rsidRPr="000A28BF" w:rsidRDefault="000A28BF" w:rsidP="000A28B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A28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0A28BF" w:rsidRPr="000A28BF" w:rsidTr="000A28BF">
        <w:trPr>
          <w:tblCellSpacing w:w="0" w:type="dxa"/>
        </w:trPr>
        <w:tc>
          <w:tcPr>
            <w:tcW w:w="2791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ВСЕГО</w:t>
            </w:r>
          </w:p>
        </w:tc>
        <w:tc>
          <w:tcPr>
            <w:tcW w:w="1775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26 125,2</w:t>
            </w:r>
          </w:p>
        </w:tc>
        <w:tc>
          <w:tcPr>
            <w:tcW w:w="159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20 864,8</w:t>
            </w:r>
          </w:p>
        </w:tc>
        <w:tc>
          <w:tcPr>
            <w:tcW w:w="877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80</w:t>
            </w:r>
          </w:p>
        </w:tc>
        <w:tc>
          <w:tcPr>
            <w:tcW w:w="1419" w:type="dxa"/>
            <w:shd w:val="clear" w:color="auto" w:fill="auto"/>
            <w:hideMark/>
          </w:tcPr>
          <w:p w:rsidR="000A28BF" w:rsidRPr="000A28BF" w:rsidRDefault="000A28BF" w:rsidP="000A28BF">
            <w:pPr>
              <w:pStyle w:val="af0"/>
              <w:jc w:val="both"/>
              <w:rPr>
                <w:rFonts w:ascii="Courier New" w:hAnsi="Courier New" w:cs="Courier New"/>
                <w:lang w:eastAsia="ru-RU"/>
              </w:rPr>
            </w:pPr>
            <w:r w:rsidRPr="000A28BF">
              <w:rPr>
                <w:rFonts w:ascii="Courier New" w:hAnsi="Courier New" w:cs="Courier New"/>
                <w:lang w:eastAsia="ru-RU"/>
              </w:rPr>
              <w:t>26 125,2</w:t>
            </w:r>
          </w:p>
        </w:tc>
        <w:tc>
          <w:tcPr>
            <w:tcW w:w="1181" w:type="dxa"/>
            <w:shd w:val="clear" w:color="auto" w:fill="auto"/>
            <w:hideMark/>
          </w:tcPr>
          <w:p w:rsidR="000A28BF" w:rsidRPr="000A28BF" w:rsidRDefault="000A28BF" w:rsidP="000A28B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A28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</w:tr>
    </w:tbl>
    <w:p w:rsidR="00CE0AEF" w:rsidRDefault="00CE0AEF" w:rsidP="006F533D">
      <w:pPr>
        <w:ind w:firstLine="709"/>
        <w:jc w:val="both"/>
        <w:rPr>
          <w:rFonts w:ascii="Arial" w:hAnsi="Arial" w:cs="Arial"/>
        </w:rPr>
      </w:pPr>
    </w:p>
    <w:p w:rsidR="000A28BF" w:rsidRPr="000A28BF" w:rsidRDefault="000A28BF" w:rsidP="000A28BF">
      <w:pPr>
        <w:ind w:firstLine="709"/>
        <w:jc w:val="both"/>
        <w:rPr>
          <w:rFonts w:ascii="Arial" w:hAnsi="Arial" w:cs="Arial"/>
        </w:rPr>
      </w:pPr>
      <w:r w:rsidRPr="000A28BF">
        <w:rPr>
          <w:rFonts w:ascii="Arial" w:hAnsi="Arial" w:cs="Arial"/>
        </w:rPr>
        <w:t xml:space="preserve">Фактическое выполнение плановых показателей расходной части бюджета Ербогаченского муниципального образования за 9 месяцев 2018 года 17 406,5 тыс. руб. 52% от плановых показателей; </w:t>
      </w:r>
      <w:r w:rsidRPr="000A28BF">
        <w:rPr>
          <w:rFonts w:ascii="Arial" w:hAnsi="Arial" w:cs="Arial"/>
        </w:rPr>
        <w:t>по предварительной оценке,</w:t>
      </w:r>
      <w:r w:rsidRPr="000A28BF">
        <w:rPr>
          <w:rFonts w:ascii="Arial" w:hAnsi="Arial" w:cs="Arial"/>
        </w:rPr>
        <w:t xml:space="preserve"> план по расходам </w:t>
      </w:r>
      <w:r w:rsidRPr="000A28BF">
        <w:rPr>
          <w:rFonts w:ascii="Arial" w:hAnsi="Arial" w:cs="Arial"/>
        </w:rPr>
        <w:lastRenderedPageBreak/>
        <w:t>по окончании года будет выполнен ориентировочно на 100%. Выполняются все взятые на себя социальные обязательства; обеспечено выполнение всех выплат, которые предусмотрены действующим законодательством.</w:t>
      </w:r>
    </w:p>
    <w:p w:rsidR="000A28BF" w:rsidRPr="000A28BF" w:rsidRDefault="000A28BF" w:rsidP="000A28BF">
      <w:pPr>
        <w:ind w:firstLine="709"/>
        <w:jc w:val="both"/>
        <w:rPr>
          <w:rFonts w:ascii="Arial" w:hAnsi="Arial" w:cs="Arial"/>
        </w:rPr>
      </w:pPr>
      <w:r w:rsidRPr="000A28BF">
        <w:rPr>
          <w:rFonts w:ascii="Arial" w:hAnsi="Arial" w:cs="Arial"/>
        </w:rPr>
        <w:t xml:space="preserve">По предварительной оценке, </w:t>
      </w:r>
      <w:r w:rsidRPr="000A28BF">
        <w:rPr>
          <w:rFonts w:ascii="Arial" w:hAnsi="Arial" w:cs="Arial"/>
        </w:rPr>
        <w:t>план в части финансирования расходов в сфере культуры, социальной политики, спорта и молодежной политики будет ориентировочно выполнен на 100%.</w:t>
      </w:r>
    </w:p>
    <w:p w:rsidR="000A28BF" w:rsidRPr="000A28BF" w:rsidRDefault="000A28BF" w:rsidP="000A28BF">
      <w:pPr>
        <w:ind w:firstLine="709"/>
        <w:jc w:val="both"/>
        <w:rPr>
          <w:rFonts w:ascii="Arial" w:hAnsi="Arial" w:cs="Arial"/>
        </w:rPr>
      </w:pPr>
      <w:r w:rsidRPr="000A28BF">
        <w:rPr>
          <w:rFonts w:ascii="Arial" w:hAnsi="Arial" w:cs="Arial"/>
        </w:rPr>
        <w:t>По итогам 9 месяцев 2018 года организация бюджетного процесса в поселении соответствует требованиям бюджетного и налогового законодательства Российской Федерации, соблюдаются нормы и ограничения, установленные Бюджетным кодексом Российской Федерации.</w:t>
      </w:r>
    </w:p>
    <w:p w:rsidR="000A28BF" w:rsidRPr="000A28BF" w:rsidRDefault="000A28BF" w:rsidP="000A28BF">
      <w:pPr>
        <w:ind w:firstLine="709"/>
        <w:jc w:val="both"/>
        <w:rPr>
          <w:rFonts w:ascii="Arial" w:hAnsi="Arial" w:cs="Arial"/>
        </w:rPr>
      </w:pPr>
      <w:r w:rsidRPr="000A28BF">
        <w:rPr>
          <w:rFonts w:ascii="Arial" w:hAnsi="Arial" w:cs="Arial"/>
        </w:rPr>
        <w:t>Вместе с тем, на сегодняшний день остается ряд нерешенных проблем, требующих особого внимания, к которым в первую очередь относятся недостаточность собственной налоговой базы муниципального образования для исполнения им полномочий по решению вопросов местного значения и опережающий рост расходных обязательств в связи с реализацией реформы местного самоуправления.</w:t>
      </w:r>
    </w:p>
    <w:p w:rsidR="00CE0AEF" w:rsidRDefault="000A28BF" w:rsidP="000A28BF">
      <w:pPr>
        <w:ind w:firstLine="709"/>
        <w:jc w:val="both"/>
        <w:rPr>
          <w:rFonts w:ascii="Arial" w:hAnsi="Arial" w:cs="Arial"/>
        </w:rPr>
      </w:pPr>
      <w:r w:rsidRPr="000A28BF">
        <w:rPr>
          <w:rFonts w:ascii="Arial" w:hAnsi="Arial" w:cs="Arial"/>
        </w:rPr>
        <w:t>Таковы ожидаемые итоги социально-экономического развития поселения в 2018 году. Главным результатом уходящего года стало закрепление положительной динамики развития поселения и повышение на основе этого уровня жизни наших людей.</w:t>
      </w:r>
      <w:bookmarkStart w:id="0" w:name="_GoBack"/>
      <w:bookmarkEnd w:id="0"/>
    </w:p>
    <w:sectPr w:rsidR="00CE0AEF" w:rsidSect="000A28BF">
      <w:footerReference w:type="default" r:id="rId7"/>
      <w:pgSz w:w="11907" w:h="16840" w:code="9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F95" w:rsidRDefault="001C3F95">
      <w:r>
        <w:separator/>
      </w:r>
    </w:p>
  </w:endnote>
  <w:endnote w:type="continuationSeparator" w:id="0">
    <w:p w:rsidR="001C3F95" w:rsidRDefault="001C3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D26" w:rsidRPr="00255C8E" w:rsidRDefault="00A10D26" w:rsidP="00255C8E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F95" w:rsidRDefault="001C3F95">
      <w:r>
        <w:separator/>
      </w:r>
    </w:p>
  </w:footnote>
  <w:footnote w:type="continuationSeparator" w:id="0">
    <w:p w:rsidR="001C3F95" w:rsidRDefault="001C3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9" type="#_x0000_t75" style="width:6.75pt;height:16.5pt;visibility:visible" o:bullet="t" filled="t">
        <v:imagedata r:id="rId1" o:title=""/>
      </v:shape>
    </w:pic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0933D0"/>
    <w:multiLevelType w:val="hybridMultilevel"/>
    <w:tmpl w:val="1500F6C2"/>
    <w:lvl w:ilvl="0" w:tplc="6A50DBD4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0EC850E6"/>
    <w:multiLevelType w:val="hybridMultilevel"/>
    <w:tmpl w:val="87C63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B7235"/>
    <w:multiLevelType w:val="multilevel"/>
    <w:tmpl w:val="3F86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45CCA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E1B99"/>
    <w:multiLevelType w:val="multilevel"/>
    <w:tmpl w:val="306AE1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93B7090"/>
    <w:multiLevelType w:val="multilevel"/>
    <w:tmpl w:val="1132FD78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B1A4DA8"/>
    <w:multiLevelType w:val="hybridMultilevel"/>
    <w:tmpl w:val="EF30B8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A6614"/>
    <w:multiLevelType w:val="hybridMultilevel"/>
    <w:tmpl w:val="1A629B6C"/>
    <w:lvl w:ilvl="0" w:tplc="7110FEAE">
      <w:start w:val="1"/>
      <w:numFmt w:val="decimal"/>
      <w:lvlText w:val="%1)"/>
      <w:lvlJc w:val="left"/>
      <w:pPr>
        <w:tabs>
          <w:tab w:val="num" w:pos="380"/>
        </w:tabs>
        <w:ind w:left="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  <w:rPr>
        <w:rFonts w:cs="Times New Roman"/>
      </w:rPr>
    </w:lvl>
  </w:abstractNum>
  <w:abstractNum w:abstractNumId="9" w15:restartNumberingAfterBreak="0">
    <w:nsid w:val="407B7FDC"/>
    <w:multiLevelType w:val="hybridMultilevel"/>
    <w:tmpl w:val="F1BE900A"/>
    <w:lvl w:ilvl="0" w:tplc="1716170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225045"/>
    <w:multiLevelType w:val="hybridMultilevel"/>
    <w:tmpl w:val="580E7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8226A1"/>
    <w:multiLevelType w:val="hybridMultilevel"/>
    <w:tmpl w:val="3F529210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78923F5D"/>
    <w:multiLevelType w:val="multilevel"/>
    <w:tmpl w:val="23BC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0"/>
  </w:num>
  <w:num w:numId="5">
    <w:abstractNumId w:val="6"/>
  </w:num>
  <w:num w:numId="6">
    <w:abstractNumId w:val="8"/>
  </w:num>
  <w:num w:numId="7">
    <w:abstractNumId w:val="12"/>
  </w:num>
  <w:num w:numId="8">
    <w:abstractNumId w:val="3"/>
  </w:num>
  <w:num w:numId="9">
    <w:abstractNumId w:val="7"/>
  </w:num>
  <w:num w:numId="10">
    <w:abstractNumId w:val="9"/>
  </w:num>
  <w:num w:numId="11">
    <w:abstractNumId w:val="11"/>
  </w:num>
  <w:num w:numId="1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D6B"/>
    <w:rsid w:val="0000109B"/>
    <w:rsid w:val="00012DD5"/>
    <w:rsid w:val="00013542"/>
    <w:rsid w:val="000164EA"/>
    <w:rsid w:val="000314B7"/>
    <w:rsid w:val="00033480"/>
    <w:rsid w:val="00034D73"/>
    <w:rsid w:val="0003719D"/>
    <w:rsid w:val="000379C9"/>
    <w:rsid w:val="00041C7D"/>
    <w:rsid w:val="00055E7D"/>
    <w:rsid w:val="000628EA"/>
    <w:rsid w:val="00067F2A"/>
    <w:rsid w:val="00081DE6"/>
    <w:rsid w:val="0009070F"/>
    <w:rsid w:val="000936AC"/>
    <w:rsid w:val="000A28BF"/>
    <w:rsid w:val="000A526C"/>
    <w:rsid w:val="000A7FDB"/>
    <w:rsid w:val="000B70BA"/>
    <w:rsid w:val="000C67B2"/>
    <w:rsid w:val="000D4F02"/>
    <w:rsid w:val="000E4DCB"/>
    <w:rsid w:val="000F76FC"/>
    <w:rsid w:val="0010709A"/>
    <w:rsid w:val="00111DF8"/>
    <w:rsid w:val="00130B21"/>
    <w:rsid w:val="00132BA7"/>
    <w:rsid w:val="00140615"/>
    <w:rsid w:val="00141C19"/>
    <w:rsid w:val="0016372F"/>
    <w:rsid w:val="0016381C"/>
    <w:rsid w:val="00167227"/>
    <w:rsid w:val="00172011"/>
    <w:rsid w:val="0017534E"/>
    <w:rsid w:val="00176950"/>
    <w:rsid w:val="00181138"/>
    <w:rsid w:val="00181D9C"/>
    <w:rsid w:val="00183738"/>
    <w:rsid w:val="0019535A"/>
    <w:rsid w:val="00197B0A"/>
    <w:rsid w:val="001A5021"/>
    <w:rsid w:val="001C1B24"/>
    <w:rsid w:val="001C3F95"/>
    <w:rsid w:val="001C7540"/>
    <w:rsid w:val="001D0E10"/>
    <w:rsid w:val="001E2C4D"/>
    <w:rsid w:val="001E415C"/>
    <w:rsid w:val="00201A09"/>
    <w:rsid w:val="00201E0C"/>
    <w:rsid w:val="002154DB"/>
    <w:rsid w:val="00215EC3"/>
    <w:rsid w:val="00221A9B"/>
    <w:rsid w:val="00224E70"/>
    <w:rsid w:val="00232513"/>
    <w:rsid w:val="00234C28"/>
    <w:rsid w:val="002352BF"/>
    <w:rsid w:val="00240C6C"/>
    <w:rsid w:val="00242699"/>
    <w:rsid w:val="00255C8E"/>
    <w:rsid w:val="00256F44"/>
    <w:rsid w:val="00257E8D"/>
    <w:rsid w:val="00261595"/>
    <w:rsid w:val="00266C9C"/>
    <w:rsid w:val="00271130"/>
    <w:rsid w:val="00272BD8"/>
    <w:rsid w:val="00273623"/>
    <w:rsid w:val="00286339"/>
    <w:rsid w:val="00292CF8"/>
    <w:rsid w:val="002A109E"/>
    <w:rsid w:val="002A286B"/>
    <w:rsid w:val="002A3CD1"/>
    <w:rsid w:val="002B64E3"/>
    <w:rsid w:val="002C2D2C"/>
    <w:rsid w:val="002C4363"/>
    <w:rsid w:val="002C57AC"/>
    <w:rsid w:val="002C715F"/>
    <w:rsid w:val="002D4394"/>
    <w:rsid w:val="002D518A"/>
    <w:rsid w:val="002E4060"/>
    <w:rsid w:val="0030184B"/>
    <w:rsid w:val="003171DF"/>
    <w:rsid w:val="00332618"/>
    <w:rsid w:val="00332904"/>
    <w:rsid w:val="00332E94"/>
    <w:rsid w:val="003339AB"/>
    <w:rsid w:val="0033661B"/>
    <w:rsid w:val="00340C1A"/>
    <w:rsid w:val="00342F30"/>
    <w:rsid w:val="003452AF"/>
    <w:rsid w:val="0036002E"/>
    <w:rsid w:val="00360D7C"/>
    <w:rsid w:val="003656F3"/>
    <w:rsid w:val="00367E07"/>
    <w:rsid w:val="00372502"/>
    <w:rsid w:val="00375297"/>
    <w:rsid w:val="0038298F"/>
    <w:rsid w:val="003A3280"/>
    <w:rsid w:val="003B14B4"/>
    <w:rsid w:val="003B21CB"/>
    <w:rsid w:val="003B3893"/>
    <w:rsid w:val="003B3E9C"/>
    <w:rsid w:val="003B5D60"/>
    <w:rsid w:val="003B75B8"/>
    <w:rsid w:val="003C5D9A"/>
    <w:rsid w:val="003C6B87"/>
    <w:rsid w:val="003D103F"/>
    <w:rsid w:val="003D3BB2"/>
    <w:rsid w:val="003E0E01"/>
    <w:rsid w:val="003E68AA"/>
    <w:rsid w:val="0041563E"/>
    <w:rsid w:val="00417FE8"/>
    <w:rsid w:val="0042366A"/>
    <w:rsid w:val="00424099"/>
    <w:rsid w:val="004310E7"/>
    <w:rsid w:val="0044393D"/>
    <w:rsid w:val="00444825"/>
    <w:rsid w:val="00445F84"/>
    <w:rsid w:val="0047056F"/>
    <w:rsid w:val="00471A24"/>
    <w:rsid w:val="00476A29"/>
    <w:rsid w:val="00487224"/>
    <w:rsid w:val="004951E9"/>
    <w:rsid w:val="004968A9"/>
    <w:rsid w:val="004A4686"/>
    <w:rsid w:val="004B0A25"/>
    <w:rsid w:val="004B1AD4"/>
    <w:rsid w:val="004B39C5"/>
    <w:rsid w:val="004B4846"/>
    <w:rsid w:val="004B485F"/>
    <w:rsid w:val="004C30B6"/>
    <w:rsid w:val="004C5829"/>
    <w:rsid w:val="004D42E1"/>
    <w:rsid w:val="004D4DC3"/>
    <w:rsid w:val="004D6572"/>
    <w:rsid w:val="004E3361"/>
    <w:rsid w:val="004F7F0C"/>
    <w:rsid w:val="0050182D"/>
    <w:rsid w:val="00501CFE"/>
    <w:rsid w:val="0050680B"/>
    <w:rsid w:val="00512C75"/>
    <w:rsid w:val="005200B1"/>
    <w:rsid w:val="005274D6"/>
    <w:rsid w:val="00532EE3"/>
    <w:rsid w:val="0054397E"/>
    <w:rsid w:val="00544E18"/>
    <w:rsid w:val="00551A91"/>
    <w:rsid w:val="00560CC2"/>
    <w:rsid w:val="00567ABE"/>
    <w:rsid w:val="0058115E"/>
    <w:rsid w:val="00583441"/>
    <w:rsid w:val="00584F5B"/>
    <w:rsid w:val="00586488"/>
    <w:rsid w:val="0059633D"/>
    <w:rsid w:val="005A213E"/>
    <w:rsid w:val="005A4ED4"/>
    <w:rsid w:val="005B4910"/>
    <w:rsid w:val="005C03C8"/>
    <w:rsid w:val="005D187F"/>
    <w:rsid w:val="005E29EA"/>
    <w:rsid w:val="005E3ABD"/>
    <w:rsid w:val="005E3DE0"/>
    <w:rsid w:val="005F04F1"/>
    <w:rsid w:val="005F2C15"/>
    <w:rsid w:val="00600125"/>
    <w:rsid w:val="006065B3"/>
    <w:rsid w:val="006066C9"/>
    <w:rsid w:val="00611290"/>
    <w:rsid w:val="00611BA3"/>
    <w:rsid w:val="0061279E"/>
    <w:rsid w:val="00622F69"/>
    <w:rsid w:val="00626640"/>
    <w:rsid w:val="00631EF3"/>
    <w:rsid w:val="00634340"/>
    <w:rsid w:val="00646DF1"/>
    <w:rsid w:val="006572AE"/>
    <w:rsid w:val="0066141A"/>
    <w:rsid w:val="0066328C"/>
    <w:rsid w:val="00663E6B"/>
    <w:rsid w:val="00665212"/>
    <w:rsid w:val="00673870"/>
    <w:rsid w:val="00680965"/>
    <w:rsid w:val="00687B47"/>
    <w:rsid w:val="00697EB6"/>
    <w:rsid w:val="006A0588"/>
    <w:rsid w:val="006A2930"/>
    <w:rsid w:val="006A69BC"/>
    <w:rsid w:val="006B0032"/>
    <w:rsid w:val="006B0CC7"/>
    <w:rsid w:val="006B141E"/>
    <w:rsid w:val="006D42DE"/>
    <w:rsid w:val="006D47C7"/>
    <w:rsid w:val="006E1EC4"/>
    <w:rsid w:val="006E3174"/>
    <w:rsid w:val="006E7309"/>
    <w:rsid w:val="006F0B88"/>
    <w:rsid w:val="006F533D"/>
    <w:rsid w:val="006F5F5E"/>
    <w:rsid w:val="006F75F0"/>
    <w:rsid w:val="00700016"/>
    <w:rsid w:val="00705FE9"/>
    <w:rsid w:val="00716851"/>
    <w:rsid w:val="00717903"/>
    <w:rsid w:val="00721A71"/>
    <w:rsid w:val="007313D4"/>
    <w:rsid w:val="0075113D"/>
    <w:rsid w:val="00754905"/>
    <w:rsid w:val="0076072A"/>
    <w:rsid w:val="00760FB6"/>
    <w:rsid w:val="007620B0"/>
    <w:rsid w:val="007651D0"/>
    <w:rsid w:val="007679B8"/>
    <w:rsid w:val="00773DCA"/>
    <w:rsid w:val="00776A0B"/>
    <w:rsid w:val="0079652E"/>
    <w:rsid w:val="00797C20"/>
    <w:rsid w:val="007A1D42"/>
    <w:rsid w:val="007A33EA"/>
    <w:rsid w:val="007B74CA"/>
    <w:rsid w:val="007C1C3E"/>
    <w:rsid w:val="007E006E"/>
    <w:rsid w:val="007E7ED4"/>
    <w:rsid w:val="007F4D46"/>
    <w:rsid w:val="007F6FC7"/>
    <w:rsid w:val="007F73E9"/>
    <w:rsid w:val="008020AB"/>
    <w:rsid w:val="00804BAE"/>
    <w:rsid w:val="00805418"/>
    <w:rsid w:val="00810C03"/>
    <w:rsid w:val="00821403"/>
    <w:rsid w:val="008260F8"/>
    <w:rsid w:val="00827329"/>
    <w:rsid w:val="00832C04"/>
    <w:rsid w:val="00836406"/>
    <w:rsid w:val="008448C4"/>
    <w:rsid w:val="008543A9"/>
    <w:rsid w:val="008612E0"/>
    <w:rsid w:val="00870C7A"/>
    <w:rsid w:val="0087353C"/>
    <w:rsid w:val="00873A98"/>
    <w:rsid w:val="008849D4"/>
    <w:rsid w:val="00887035"/>
    <w:rsid w:val="008908FC"/>
    <w:rsid w:val="00897BAC"/>
    <w:rsid w:val="008A568D"/>
    <w:rsid w:val="008B315D"/>
    <w:rsid w:val="008B3274"/>
    <w:rsid w:val="008C1EBB"/>
    <w:rsid w:val="008C3D1B"/>
    <w:rsid w:val="008C4FD9"/>
    <w:rsid w:val="008D04FB"/>
    <w:rsid w:val="008D1F4A"/>
    <w:rsid w:val="008E2EE8"/>
    <w:rsid w:val="008E60CC"/>
    <w:rsid w:val="008E7097"/>
    <w:rsid w:val="008F1CB8"/>
    <w:rsid w:val="008F5F3E"/>
    <w:rsid w:val="00902B63"/>
    <w:rsid w:val="009041D0"/>
    <w:rsid w:val="00906AF5"/>
    <w:rsid w:val="00912A3A"/>
    <w:rsid w:val="0091452B"/>
    <w:rsid w:val="00920769"/>
    <w:rsid w:val="00937E3E"/>
    <w:rsid w:val="00946F66"/>
    <w:rsid w:val="00971EE8"/>
    <w:rsid w:val="00982B99"/>
    <w:rsid w:val="00991E08"/>
    <w:rsid w:val="00993CB4"/>
    <w:rsid w:val="00994B20"/>
    <w:rsid w:val="009C18CC"/>
    <w:rsid w:val="009D20D0"/>
    <w:rsid w:val="009D4855"/>
    <w:rsid w:val="009E0207"/>
    <w:rsid w:val="009E2A44"/>
    <w:rsid w:val="00A005D2"/>
    <w:rsid w:val="00A0636E"/>
    <w:rsid w:val="00A065E1"/>
    <w:rsid w:val="00A10D26"/>
    <w:rsid w:val="00A12ED6"/>
    <w:rsid w:val="00A13937"/>
    <w:rsid w:val="00A150E1"/>
    <w:rsid w:val="00A25D3D"/>
    <w:rsid w:val="00A3579C"/>
    <w:rsid w:val="00A36644"/>
    <w:rsid w:val="00A43945"/>
    <w:rsid w:val="00A45923"/>
    <w:rsid w:val="00A51C93"/>
    <w:rsid w:val="00A663BE"/>
    <w:rsid w:val="00A67AE9"/>
    <w:rsid w:val="00AB40C0"/>
    <w:rsid w:val="00AB5CED"/>
    <w:rsid w:val="00AC641A"/>
    <w:rsid w:val="00AD197F"/>
    <w:rsid w:val="00AD5627"/>
    <w:rsid w:val="00AF01D3"/>
    <w:rsid w:val="00B05407"/>
    <w:rsid w:val="00B06BC8"/>
    <w:rsid w:val="00B31BEF"/>
    <w:rsid w:val="00B3224F"/>
    <w:rsid w:val="00B44F65"/>
    <w:rsid w:val="00B46AD0"/>
    <w:rsid w:val="00B47600"/>
    <w:rsid w:val="00B51D94"/>
    <w:rsid w:val="00B53E52"/>
    <w:rsid w:val="00B541CE"/>
    <w:rsid w:val="00B55AA5"/>
    <w:rsid w:val="00B6788D"/>
    <w:rsid w:val="00B725A9"/>
    <w:rsid w:val="00B76C90"/>
    <w:rsid w:val="00B83931"/>
    <w:rsid w:val="00B947B9"/>
    <w:rsid w:val="00BA415A"/>
    <w:rsid w:val="00BD172D"/>
    <w:rsid w:val="00BE1BF3"/>
    <w:rsid w:val="00BF24E2"/>
    <w:rsid w:val="00BF28A6"/>
    <w:rsid w:val="00BF4BC9"/>
    <w:rsid w:val="00C0222D"/>
    <w:rsid w:val="00C14461"/>
    <w:rsid w:val="00C25F23"/>
    <w:rsid w:val="00C27A06"/>
    <w:rsid w:val="00C433F1"/>
    <w:rsid w:val="00C47302"/>
    <w:rsid w:val="00C47F39"/>
    <w:rsid w:val="00C61DBD"/>
    <w:rsid w:val="00C70079"/>
    <w:rsid w:val="00C74170"/>
    <w:rsid w:val="00C80EE5"/>
    <w:rsid w:val="00C8583A"/>
    <w:rsid w:val="00C92451"/>
    <w:rsid w:val="00C97C1B"/>
    <w:rsid w:val="00CA09D3"/>
    <w:rsid w:val="00CA1E59"/>
    <w:rsid w:val="00CB15A3"/>
    <w:rsid w:val="00CC3282"/>
    <w:rsid w:val="00CC350E"/>
    <w:rsid w:val="00CC696D"/>
    <w:rsid w:val="00CE0AEF"/>
    <w:rsid w:val="00CE3CC2"/>
    <w:rsid w:val="00D27D01"/>
    <w:rsid w:val="00D30D92"/>
    <w:rsid w:val="00D32596"/>
    <w:rsid w:val="00D40D2D"/>
    <w:rsid w:val="00D56355"/>
    <w:rsid w:val="00D5640D"/>
    <w:rsid w:val="00D56994"/>
    <w:rsid w:val="00D56C48"/>
    <w:rsid w:val="00D65F11"/>
    <w:rsid w:val="00D740E1"/>
    <w:rsid w:val="00D85952"/>
    <w:rsid w:val="00D9159F"/>
    <w:rsid w:val="00D9195B"/>
    <w:rsid w:val="00D947CF"/>
    <w:rsid w:val="00DB4376"/>
    <w:rsid w:val="00DB57F0"/>
    <w:rsid w:val="00DC0A96"/>
    <w:rsid w:val="00DC184D"/>
    <w:rsid w:val="00DD477A"/>
    <w:rsid w:val="00DD5273"/>
    <w:rsid w:val="00DD6130"/>
    <w:rsid w:val="00DE09C8"/>
    <w:rsid w:val="00DE4267"/>
    <w:rsid w:val="00DE7B1A"/>
    <w:rsid w:val="00DF2000"/>
    <w:rsid w:val="00E01905"/>
    <w:rsid w:val="00E15C50"/>
    <w:rsid w:val="00E20B39"/>
    <w:rsid w:val="00E23FB9"/>
    <w:rsid w:val="00E3203B"/>
    <w:rsid w:val="00E33576"/>
    <w:rsid w:val="00E368B3"/>
    <w:rsid w:val="00E42FD8"/>
    <w:rsid w:val="00E468F4"/>
    <w:rsid w:val="00E5064F"/>
    <w:rsid w:val="00E537E9"/>
    <w:rsid w:val="00E55108"/>
    <w:rsid w:val="00E656C7"/>
    <w:rsid w:val="00E75F64"/>
    <w:rsid w:val="00E76FA1"/>
    <w:rsid w:val="00E87F46"/>
    <w:rsid w:val="00E94C6C"/>
    <w:rsid w:val="00EA0AC6"/>
    <w:rsid w:val="00EB1E1F"/>
    <w:rsid w:val="00EB23E7"/>
    <w:rsid w:val="00EC33C9"/>
    <w:rsid w:val="00EC7061"/>
    <w:rsid w:val="00ED139E"/>
    <w:rsid w:val="00ED3523"/>
    <w:rsid w:val="00ED55FC"/>
    <w:rsid w:val="00EF5378"/>
    <w:rsid w:val="00F026AD"/>
    <w:rsid w:val="00F12426"/>
    <w:rsid w:val="00F21A00"/>
    <w:rsid w:val="00F40D6B"/>
    <w:rsid w:val="00F4338C"/>
    <w:rsid w:val="00F456D1"/>
    <w:rsid w:val="00F528CC"/>
    <w:rsid w:val="00F5430C"/>
    <w:rsid w:val="00F7168A"/>
    <w:rsid w:val="00F80200"/>
    <w:rsid w:val="00F81B25"/>
    <w:rsid w:val="00F9577D"/>
    <w:rsid w:val="00F97C18"/>
    <w:rsid w:val="00FA3AAA"/>
    <w:rsid w:val="00FB20E0"/>
    <w:rsid w:val="00FC322F"/>
    <w:rsid w:val="00FC736E"/>
    <w:rsid w:val="00FC74BE"/>
    <w:rsid w:val="00FD509B"/>
    <w:rsid w:val="00FD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17F29"/>
  <w15:chartTrackingRefBased/>
  <w15:docId w15:val="{9EB4F8DF-A57F-47E2-8FF5-A5D1E9572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Main heading,H1,Заголов,1,ch,Глава,(раздел),Раздел Договора,&quot;Алмаз&quot;,Head 1,Заголовок главы"/>
    <w:basedOn w:val="a"/>
    <w:next w:val="a"/>
    <w:link w:val="10"/>
    <w:uiPriority w:val="9"/>
    <w:qFormat/>
    <w:rsid w:val="00EC33C9"/>
    <w:pPr>
      <w:spacing w:before="240" w:after="120"/>
      <w:ind w:left="720" w:right="921"/>
      <w:jc w:val="center"/>
      <w:outlineLvl w:val="0"/>
    </w:pPr>
    <w:rPr>
      <w:b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0"/>
    <w:link w:val="20"/>
    <w:uiPriority w:val="9"/>
    <w:qFormat/>
    <w:rsid w:val="004F7F0C"/>
    <w:pPr>
      <w:keepNext/>
      <w:spacing w:before="120" w:after="120"/>
      <w:outlineLvl w:val="1"/>
    </w:pPr>
    <w:rPr>
      <w:rFonts w:ascii="Arial" w:hAnsi="Arial"/>
      <w:b/>
      <w:sz w:val="30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87353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353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rsid w:val="000D4F02"/>
    <w:rPr>
      <w:rFonts w:ascii="Tahoma" w:hAnsi="Tahoma" w:cs="Tahoma"/>
      <w:sz w:val="16"/>
      <w:szCs w:val="16"/>
    </w:rPr>
  </w:style>
  <w:style w:type="table" w:styleId="a6">
    <w:name w:val="Table Grid"/>
    <w:basedOn w:val="a2"/>
    <w:uiPriority w:val="59"/>
    <w:rsid w:val="00C700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азвание"/>
    <w:basedOn w:val="a"/>
    <w:link w:val="a8"/>
    <w:uiPriority w:val="10"/>
    <w:qFormat/>
    <w:rsid w:val="004B0A25"/>
    <w:pPr>
      <w:spacing w:before="240" w:after="600"/>
    </w:pPr>
    <w:rPr>
      <w:b/>
      <w:sz w:val="28"/>
      <w:szCs w:val="28"/>
    </w:rPr>
  </w:style>
  <w:style w:type="paragraph" w:customStyle="1" w:styleId="ConsPlusTitle">
    <w:name w:val="ConsPlusTitle"/>
    <w:rsid w:val="004B0A2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Body Text"/>
    <w:aliases w:val="Основной текст1,Основной текст Знак Знак,bt"/>
    <w:basedOn w:val="a"/>
    <w:link w:val="aa"/>
    <w:rsid w:val="00CC3282"/>
    <w:pPr>
      <w:ind w:right="-5" w:firstLine="540"/>
      <w:jc w:val="both"/>
    </w:pPr>
    <w:rPr>
      <w:sz w:val="28"/>
      <w:szCs w:val="28"/>
    </w:rPr>
  </w:style>
  <w:style w:type="paragraph" w:customStyle="1" w:styleId="ConsPlusNormal">
    <w:name w:val="ConsPlusNormal"/>
    <w:rsid w:val="00CC32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9C18CC"/>
    <w:pPr>
      <w:shd w:val="clear" w:color="auto" w:fill="000080"/>
    </w:pPr>
    <w:rPr>
      <w:rFonts w:ascii="Tahoma" w:hAnsi="Tahoma" w:cs="Tahoma"/>
    </w:rPr>
  </w:style>
  <w:style w:type="paragraph" w:styleId="21">
    <w:name w:val="Body Text 2"/>
    <w:basedOn w:val="a"/>
    <w:link w:val="22"/>
    <w:uiPriority w:val="99"/>
    <w:rsid w:val="00B46AD0"/>
    <w:pPr>
      <w:spacing w:before="120"/>
      <w:ind w:firstLine="720"/>
      <w:jc w:val="both"/>
    </w:pPr>
    <w:rPr>
      <w:sz w:val="28"/>
      <w:szCs w:val="28"/>
    </w:rPr>
  </w:style>
  <w:style w:type="paragraph" w:styleId="ac">
    <w:name w:val="List Paragraph"/>
    <w:basedOn w:val="a"/>
    <w:link w:val="ad"/>
    <w:uiPriority w:val="34"/>
    <w:qFormat/>
    <w:rsid w:val="00360D7C"/>
    <w:pPr>
      <w:ind w:left="720"/>
      <w:contextualSpacing/>
    </w:pPr>
    <w:rPr>
      <w:lang w:val="x-none" w:eastAsia="x-none"/>
    </w:rPr>
  </w:style>
  <w:style w:type="character" w:customStyle="1" w:styleId="ad">
    <w:name w:val="Абзац списка Знак"/>
    <w:link w:val="ac"/>
    <w:uiPriority w:val="99"/>
    <w:rsid w:val="00360D7C"/>
    <w:rPr>
      <w:sz w:val="24"/>
      <w:szCs w:val="24"/>
    </w:rPr>
  </w:style>
  <w:style w:type="character" w:customStyle="1" w:styleId="30">
    <w:name w:val="Заголовок 3 Знак"/>
    <w:link w:val="3"/>
    <w:rsid w:val="0087353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87353C"/>
    <w:rPr>
      <w:b/>
      <w:bCs/>
      <w:sz w:val="28"/>
      <w:szCs w:val="28"/>
    </w:rPr>
  </w:style>
  <w:style w:type="paragraph" w:customStyle="1" w:styleId="ae">
    <w:name w:val="Таблицы (моноширинный)"/>
    <w:basedOn w:val="a"/>
    <w:next w:val="a"/>
    <w:rsid w:val="0087353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">
    <w:name w:val="Прижатый влево"/>
    <w:basedOn w:val="a"/>
    <w:next w:val="a"/>
    <w:rsid w:val="0087353C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11">
    <w:name w:val="Основной текст Знак1"/>
    <w:rsid w:val="0087353C"/>
    <w:rPr>
      <w:rFonts w:ascii="Times New Roman" w:hAnsi="Times New Roman" w:cs="Times New Roman"/>
      <w:sz w:val="25"/>
      <w:szCs w:val="25"/>
      <w:u w:val="none"/>
    </w:rPr>
  </w:style>
  <w:style w:type="paragraph" w:styleId="af0">
    <w:name w:val="No Spacing"/>
    <w:link w:val="af1"/>
    <w:uiPriority w:val="1"/>
    <w:qFormat/>
    <w:rsid w:val="0010709A"/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locked/>
    <w:rsid w:val="0010709A"/>
    <w:rPr>
      <w:rFonts w:ascii="Calibri" w:eastAsia="Calibri" w:hAnsi="Calibri"/>
      <w:sz w:val="22"/>
      <w:szCs w:val="22"/>
      <w:lang w:eastAsia="en-US" w:bidi="ar-SA"/>
    </w:rPr>
  </w:style>
  <w:style w:type="paragraph" w:styleId="af2">
    <w:name w:val="Normal (Web)"/>
    <w:basedOn w:val="a"/>
    <w:unhideWhenUsed/>
    <w:rsid w:val="00013542"/>
    <w:pPr>
      <w:spacing w:before="40" w:after="40"/>
    </w:pPr>
    <w:rPr>
      <w:rFonts w:ascii="Arial" w:eastAsia="Arial Unicode MS" w:hAnsi="Arial" w:cs="Arial"/>
      <w:color w:val="332E2D"/>
      <w:spacing w:val="2"/>
    </w:rPr>
  </w:style>
  <w:style w:type="paragraph" w:customStyle="1" w:styleId="af3">
    <w:name w:val="Базовый"/>
    <w:rsid w:val="006E7309"/>
    <w:pPr>
      <w:widowControl w:val="0"/>
      <w:suppressAutoHyphens/>
      <w:spacing w:after="200" w:line="276" w:lineRule="auto"/>
    </w:pPr>
    <w:rPr>
      <w:rFonts w:eastAsia="SimSun" w:cs="Mangal"/>
      <w:sz w:val="24"/>
      <w:szCs w:val="24"/>
      <w:lang w:eastAsia="zh-CN" w:bidi="hi-IN"/>
    </w:rPr>
  </w:style>
  <w:style w:type="paragraph" w:customStyle="1" w:styleId="juscontext">
    <w:name w:val="juscontext"/>
    <w:basedOn w:val="a"/>
    <w:rsid w:val="00870C7A"/>
    <w:pPr>
      <w:spacing w:before="100" w:beforeAutospacing="1" w:after="100" w:afterAutospacing="1"/>
    </w:pPr>
  </w:style>
  <w:style w:type="paragraph" w:customStyle="1" w:styleId="12">
    <w:name w:val="Знак1 Знак Знак Знак Знак Знак Знак Знак Знак Знак Знак Знак Знак"/>
    <w:basedOn w:val="a"/>
    <w:autoRedefine/>
    <w:rsid w:val="00271130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link w:val="2"/>
    <w:uiPriority w:val="9"/>
    <w:rsid w:val="004F7F0C"/>
    <w:rPr>
      <w:rFonts w:ascii="Arial" w:hAnsi="Arial"/>
      <w:b/>
      <w:sz w:val="30"/>
      <w:szCs w:val="28"/>
      <w:lang w:eastAsia="en-US"/>
    </w:rPr>
  </w:style>
  <w:style w:type="character" w:customStyle="1" w:styleId="10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link w:val="1"/>
    <w:uiPriority w:val="9"/>
    <w:rsid w:val="004F7F0C"/>
    <w:rPr>
      <w:b/>
      <w:sz w:val="32"/>
      <w:szCs w:val="32"/>
    </w:rPr>
  </w:style>
  <w:style w:type="paragraph" w:styleId="a0">
    <w:name w:val="Body Text Indent"/>
    <w:basedOn w:val="a"/>
    <w:link w:val="af4"/>
    <w:unhideWhenUsed/>
    <w:rsid w:val="004F7F0C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Основной текст с отступом Знак"/>
    <w:link w:val="a0"/>
    <w:rsid w:val="004F7F0C"/>
    <w:rPr>
      <w:rFonts w:ascii="Calibri" w:hAnsi="Calibri"/>
      <w:sz w:val="22"/>
      <w:szCs w:val="22"/>
      <w:lang w:eastAsia="en-US"/>
    </w:rPr>
  </w:style>
  <w:style w:type="paragraph" w:styleId="af5">
    <w:name w:val="header"/>
    <w:basedOn w:val="a"/>
    <w:link w:val="af6"/>
    <w:uiPriority w:val="99"/>
    <w:unhideWhenUsed/>
    <w:rsid w:val="004F7F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link w:val="af5"/>
    <w:uiPriority w:val="99"/>
    <w:rsid w:val="004F7F0C"/>
    <w:rPr>
      <w:rFonts w:ascii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rsid w:val="004F7F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8">
    <w:name w:val="Нижний колонтитул Знак"/>
    <w:link w:val="af7"/>
    <w:uiPriority w:val="99"/>
    <w:rsid w:val="004F7F0C"/>
    <w:rPr>
      <w:rFonts w:ascii="Calibri" w:hAnsi="Calibri"/>
      <w:sz w:val="22"/>
      <w:szCs w:val="22"/>
      <w:lang w:eastAsia="en-US"/>
    </w:rPr>
  </w:style>
  <w:style w:type="character" w:customStyle="1" w:styleId="a5">
    <w:name w:val="Текст выноски Знак"/>
    <w:link w:val="a4"/>
    <w:uiPriority w:val="99"/>
    <w:semiHidden/>
    <w:rsid w:val="004F7F0C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3"/>
    <w:uiPriority w:val="99"/>
    <w:semiHidden/>
    <w:unhideWhenUsed/>
    <w:rsid w:val="004F7F0C"/>
  </w:style>
  <w:style w:type="table" w:customStyle="1" w:styleId="14">
    <w:name w:val="Сетка таблицы1"/>
    <w:basedOn w:val="a2"/>
    <w:next w:val="a6"/>
    <w:uiPriority w:val="59"/>
    <w:rsid w:val="004F7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OC Heading"/>
    <w:basedOn w:val="1"/>
    <w:next w:val="a"/>
    <w:uiPriority w:val="39"/>
    <w:qFormat/>
    <w:rsid w:val="004F7F0C"/>
    <w:pPr>
      <w:keepNext/>
      <w:keepLines/>
      <w:spacing w:before="480" w:after="0" w:line="276" w:lineRule="auto"/>
      <w:ind w:left="0" w:right="0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5">
    <w:name w:val="toc 1"/>
    <w:basedOn w:val="a"/>
    <w:next w:val="a"/>
    <w:autoRedefine/>
    <w:uiPriority w:val="39"/>
    <w:unhideWhenUsed/>
    <w:rsid w:val="004F7F0C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4F7F0C"/>
    <w:pPr>
      <w:tabs>
        <w:tab w:val="left" w:pos="709"/>
        <w:tab w:val="right" w:leader="dot" w:pos="9627"/>
      </w:tabs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character" w:styleId="afa">
    <w:name w:val="Hyperlink"/>
    <w:uiPriority w:val="99"/>
    <w:unhideWhenUsed/>
    <w:rsid w:val="004F7F0C"/>
    <w:rPr>
      <w:color w:val="0000FF"/>
      <w:u w:val="single"/>
    </w:rPr>
  </w:style>
  <w:style w:type="table" w:customStyle="1" w:styleId="24">
    <w:name w:val="Сетка таблицы2"/>
    <w:basedOn w:val="a2"/>
    <w:next w:val="a6"/>
    <w:uiPriority w:val="59"/>
    <w:rsid w:val="004F7F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6"/>
    <w:uiPriority w:val="59"/>
    <w:rsid w:val="004F7F0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3"/>
    <w:uiPriority w:val="99"/>
    <w:semiHidden/>
    <w:unhideWhenUsed/>
    <w:rsid w:val="004F7F0C"/>
  </w:style>
  <w:style w:type="paragraph" w:styleId="afb">
    <w:name w:val="footnote text"/>
    <w:basedOn w:val="a"/>
    <w:link w:val="afc"/>
    <w:uiPriority w:val="99"/>
    <w:unhideWhenUsed/>
    <w:rsid w:val="004F7F0C"/>
    <w:rPr>
      <w:sz w:val="20"/>
      <w:szCs w:val="20"/>
    </w:rPr>
  </w:style>
  <w:style w:type="character" w:customStyle="1" w:styleId="afc">
    <w:name w:val="Текст сноски Знак"/>
    <w:basedOn w:val="a1"/>
    <w:link w:val="afb"/>
    <w:uiPriority w:val="99"/>
    <w:rsid w:val="004F7F0C"/>
  </w:style>
  <w:style w:type="character" w:styleId="afd">
    <w:name w:val="footnote reference"/>
    <w:uiPriority w:val="99"/>
    <w:semiHidden/>
    <w:unhideWhenUsed/>
    <w:rsid w:val="004F7F0C"/>
    <w:rPr>
      <w:rFonts w:cs="Times New Roman"/>
      <w:vertAlign w:val="superscript"/>
    </w:rPr>
  </w:style>
  <w:style w:type="table" w:customStyle="1" w:styleId="41">
    <w:name w:val="Сетка таблицы4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1">
    <w:name w:val="заголовок 221"/>
    <w:basedOn w:val="1"/>
    <w:next w:val="2"/>
    <w:rsid w:val="004F7F0C"/>
    <w:pPr>
      <w:keepNext/>
      <w:suppressAutoHyphens/>
      <w:spacing w:before="0" w:after="360" w:line="360" w:lineRule="auto"/>
      <w:ind w:left="0" w:right="0"/>
      <w:jc w:val="left"/>
    </w:pPr>
    <w:rPr>
      <w:b w:val="0"/>
      <w:spacing w:val="20"/>
      <w:kern w:val="28"/>
    </w:rPr>
  </w:style>
  <w:style w:type="character" w:customStyle="1" w:styleId="a8">
    <w:name w:val="Название Знак"/>
    <w:link w:val="a7"/>
    <w:uiPriority w:val="10"/>
    <w:rsid w:val="004F7F0C"/>
    <w:rPr>
      <w:b/>
      <w:sz w:val="28"/>
      <w:szCs w:val="28"/>
    </w:rPr>
  </w:style>
  <w:style w:type="paragraph" w:styleId="afe">
    <w:name w:val="Subtitle"/>
    <w:basedOn w:val="a"/>
    <w:next w:val="a"/>
    <w:link w:val="aff"/>
    <w:uiPriority w:val="11"/>
    <w:qFormat/>
    <w:rsid w:val="004F7F0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ff">
    <w:name w:val="Подзаголовок Знак"/>
    <w:link w:val="afe"/>
    <w:uiPriority w:val="11"/>
    <w:rsid w:val="004F7F0C"/>
    <w:rPr>
      <w:rFonts w:ascii="Cambria" w:hAnsi="Cambria"/>
      <w:i/>
      <w:iCs/>
      <w:color w:val="4F81BD"/>
      <w:spacing w:val="15"/>
      <w:sz w:val="24"/>
      <w:szCs w:val="24"/>
    </w:rPr>
  </w:style>
  <w:style w:type="table" w:customStyle="1" w:styleId="110">
    <w:name w:val="Сетка таблицы11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 Знак"/>
    <w:aliases w:val="Основной текст1 Знак,Основной текст Знак Знак Знак,bt Знак"/>
    <w:link w:val="a9"/>
    <w:rsid w:val="004F7F0C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rsid w:val="004F7F0C"/>
    <w:rPr>
      <w:sz w:val="28"/>
      <w:szCs w:val="28"/>
    </w:rPr>
  </w:style>
  <w:style w:type="paragraph" w:customStyle="1" w:styleId="ConsPlusNonformat">
    <w:name w:val="ConsPlusNonformat"/>
    <w:uiPriority w:val="99"/>
    <w:rsid w:val="004F7F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4F7F0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st">
    <w:name w:val="st"/>
    <w:rsid w:val="004F7F0C"/>
  </w:style>
  <w:style w:type="character" w:styleId="aff0">
    <w:name w:val="Emphasis"/>
    <w:uiPriority w:val="20"/>
    <w:qFormat/>
    <w:rsid w:val="004F7F0C"/>
    <w:rPr>
      <w:i/>
      <w:iCs/>
    </w:rPr>
  </w:style>
  <w:style w:type="table" w:customStyle="1" w:styleId="120">
    <w:name w:val="Сетка таблицы12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3"/>
    <w:uiPriority w:val="99"/>
    <w:semiHidden/>
    <w:unhideWhenUsed/>
    <w:rsid w:val="004F7F0C"/>
  </w:style>
  <w:style w:type="table" w:customStyle="1" w:styleId="5">
    <w:name w:val="Сетка таблицы5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6"/>
    <w:uiPriority w:val="59"/>
    <w:rsid w:val="004F7F0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Знак Знак Знак Знак Знак Знак Знак"/>
    <w:basedOn w:val="a"/>
    <w:rsid w:val="00ED352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f2">
    <w:name w:val="Основной текст_"/>
    <w:link w:val="33"/>
    <w:uiPriority w:val="99"/>
    <w:locked/>
    <w:rsid w:val="00D30D92"/>
    <w:rPr>
      <w:b/>
      <w:bCs/>
      <w:sz w:val="22"/>
      <w:szCs w:val="22"/>
      <w:shd w:val="clear" w:color="auto" w:fill="FFFFFF"/>
    </w:rPr>
  </w:style>
  <w:style w:type="paragraph" w:customStyle="1" w:styleId="33">
    <w:name w:val="Основной текст3"/>
    <w:basedOn w:val="a"/>
    <w:link w:val="aff2"/>
    <w:uiPriority w:val="99"/>
    <w:rsid w:val="00D30D92"/>
    <w:pPr>
      <w:widowControl w:val="0"/>
      <w:shd w:val="clear" w:color="auto" w:fill="FFFFFF"/>
      <w:spacing w:after="540" w:line="264" w:lineRule="exact"/>
      <w:ind w:hanging="1500"/>
    </w:pPr>
    <w:rPr>
      <w:b/>
      <w:bCs/>
      <w:sz w:val="22"/>
      <w:szCs w:val="22"/>
    </w:rPr>
  </w:style>
  <w:style w:type="paragraph" w:customStyle="1" w:styleId="western">
    <w:name w:val="western"/>
    <w:basedOn w:val="a"/>
    <w:rsid w:val="004D4DC3"/>
    <w:pPr>
      <w:spacing w:before="100" w:beforeAutospacing="1" w:after="100" w:afterAutospacing="1"/>
    </w:pPr>
  </w:style>
  <w:style w:type="paragraph" w:customStyle="1" w:styleId="p12">
    <w:name w:val="p12"/>
    <w:basedOn w:val="a"/>
    <w:rsid w:val="007313D4"/>
    <w:pPr>
      <w:spacing w:before="100" w:beforeAutospacing="1" w:after="100" w:afterAutospacing="1"/>
    </w:pPr>
  </w:style>
  <w:style w:type="paragraph" w:customStyle="1" w:styleId="p32">
    <w:name w:val="p32"/>
    <w:basedOn w:val="a"/>
    <w:rsid w:val="007313D4"/>
    <w:pPr>
      <w:spacing w:before="100" w:beforeAutospacing="1" w:after="100" w:afterAutospacing="1"/>
    </w:pPr>
  </w:style>
  <w:style w:type="paragraph" w:customStyle="1" w:styleId="16">
    <w:name w:val="Знак Знак Знак1 Знак"/>
    <w:basedOn w:val="a"/>
    <w:rsid w:val="004D42E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TableContents">
    <w:name w:val="Table Contents"/>
    <w:basedOn w:val="a"/>
    <w:rsid w:val="00804BAE"/>
    <w:pPr>
      <w:widowControl w:val="0"/>
      <w:autoSpaceDE w:val="0"/>
      <w:autoSpaceDN w:val="0"/>
      <w:adjustRightInd w:val="0"/>
    </w:pPr>
    <w:rPr>
      <w:rFonts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3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1695</Words>
  <Characters>9664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Пермский край</vt:lpstr>
    </vt:vector>
  </TitlesOfParts>
  <Company>my company</Company>
  <LinksUpToDate>false</LinksUpToDate>
  <CharactersWithSpaces>11337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Пермский край</dc:title>
  <dc:subject/>
  <dc:creator>User</dc:creator>
  <cp:keywords/>
  <cp:lastModifiedBy>AdminEMO</cp:lastModifiedBy>
  <cp:revision>10</cp:revision>
  <cp:lastPrinted>2018-10-17T04:32:00Z</cp:lastPrinted>
  <dcterms:created xsi:type="dcterms:W3CDTF">2018-11-01T06:14:00Z</dcterms:created>
  <dcterms:modified xsi:type="dcterms:W3CDTF">2018-11-01T09:16:00Z</dcterms:modified>
</cp:coreProperties>
</file>